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250C" w:rsidRDefault="006C74C0">
      <w:pPr>
        <w:pStyle w:val="NormalWeb"/>
        <w:spacing w:line="360" w:lineRule="atLeast"/>
        <w:divId w:val="2139715534"/>
      </w:pPr>
      <w:r>
        <w:rPr>
          <w:noProof/>
        </w:rPr>
        <w:drawing>
          <wp:anchor distT="0" distB="0" distL="114300" distR="114300" simplePos="0" relativeHeight="251663360" behindDoc="0" locked="0" layoutInCell="1" allowOverlap="1">
            <wp:simplePos x="0" y="0"/>
            <wp:positionH relativeFrom="column">
              <wp:posOffset>1206500</wp:posOffset>
            </wp:positionH>
            <wp:positionV relativeFrom="paragraph">
              <wp:posOffset>272415</wp:posOffset>
            </wp:positionV>
            <wp:extent cx="4749165" cy="322834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5">
                      <a:extLst>
                        <a:ext uri="{28A0092B-C50C-407E-A947-70E740481C1C}">
                          <a14:useLocalDpi xmlns:a14="http://schemas.microsoft.com/office/drawing/2010/main" val="0"/>
                        </a:ext>
                      </a:extLst>
                    </a:blip>
                    <a:stretch>
                      <a:fillRect/>
                    </a:stretch>
                  </pic:blipFill>
                  <pic:spPr>
                    <a:xfrm>
                      <a:off x="0" y="0"/>
                      <a:ext cx="4749165" cy="3228340"/>
                    </a:xfrm>
                    <a:prstGeom prst="rect">
                      <a:avLst/>
                    </a:prstGeom>
                  </pic:spPr>
                </pic:pic>
              </a:graphicData>
            </a:graphic>
            <wp14:sizeRelH relativeFrom="margin">
              <wp14:pctWidth>0</wp14:pctWidth>
            </wp14:sizeRelH>
            <wp14:sizeRelV relativeFrom="margin">
              <wp14:pctHeight>0</wp14:pctHeight>
            </wp14:sizeRelV>
          </wp:anchor>
        </w:drawing>
      </w:r>
    </w:p>
    <w:p w:rsidR="00B82037" w:rsidRPr="00E25E39" w:rsidRDefault="00B82037">
      <w:pPr>
        <w:pStyle w:val="NormalWeb"/>
        <w:spacing w:line="360" w:lineRule="atLeast"/>
        <w:divId w:val="2139715534"/>
      </w:pPr>
      <w:r w:rsidRPr="00E25E39">
        <w:t>The Bowes railway</w:t>
      </w:r>
      <w:r w:rsidR="00CC7B94">
        <w:t xml:space="preserve"> was built to move coal, from the mines in the West of Durham</w:t>
      </w:r>
      <w:r w:rsidR="00C36DD4">
        <w:t>, p</w:t>
      </w:r>
      <w:r w:rsidR="00CC7B94">
        <w:t>as</w:t>
      </w:r>
      <w:r w:rsidR="00C36DD4">
        <w:t>sing v</w:t>
      </w:r>
      <w:r w:rsidR="00CC7B94">
        <w:t xml:space="preserve">arious pits to the coast at Jarrow. </w:t>
      </w:r>
      <w:r w:rsidR="00D40E24">
        <w:t>It was built by the</w:t>
      </w:r>
      <w:r w:rsidRPr="00E25E39">
        <w:t xml:space="preserve"> Gran</w:t>
      </w:r>
      <w:r w:rsidR="0002067A">
        <w:t xml:space="preserve">d Allies </w:t>
      </w:r>
      <w:r w:rsidR="009F627B">
        <w:t>to connect their</w:t>
      </w:r>
      <w:r w:rsidRPr="00E25E39">
        <w:t xml:space="preserve"> </w:t>
      </w:r>
      <w:proofErr w:type="spellStart"/>
      <w:r w:rsidRPr="00E25E39">
        <w:t>S</w:t>
      </w:r>
      <w:r w:rsidR="009F627B">
        <w:t>pringwell</w:t>
      </w:r>
      <w:proofErr w:type="spellEnd"/>
      <w:r w:rsidR="009F627B">
        <w:t xml:space="preserve"> &amp; Mount Moor collieries</w:t>
      </w:r>
      <w:r w:rsidR="0002067A">
        <w:t xml:space="preserve"> with the</w:t>
      </w:r>
      <w:r w:rsidRPr="00E25E39">
        <w:t xml:space="preserve"> Jarr</w:t>
      </w:r>
      <w:r w:rsidR="00E80587">
        <w:t xml:space="preserve">ow </w:t>
      </w:r>
      <w:proofErr w:type="spellStart"/>
      <w:r w:rsidR="00E80587">
        <w:t>staiths</w:t>
      </w:r>
      <w:proofErr w:type="spellEnd"/>
      <w:r w:rsidR="00E80587">
        <w:t>. They</w:t>
      </w:r>
      <w:r w:rsidRPr="00E25E39">
        <w:t xml:space="preserve"> handed the project to colliery engine wright George Step</w:t>
      </w:r>
      <w:r w:rsidR="00E80587">
        <w:t>henson who designed the railway with three rope hauled</w:t>
      </w:r>
      <w:r w:rsidR="00503ED4">
        <w:t xml:space="preserve"> incline</w:t>
      </w:r>
      <w:r w:rsidRPr="00E25E39">
        <w:t xml:space="preserve"> and a locomotive</w:t>
      </w:r>
      <w:r w:rsidR="00503ED4">
        <w:t xml:space="preserve"> worked section, with two very early steam engines.</w:t>
      </w:r>
      <w:r w:rsidR="00405E7F">
        <w:t xml:space="preserve"> </w:t>
      </w:r>
      <w:bookmarkStart w:id="0" w:name="_GoBack"/>
      <w:bookmarkEnd w:id="0"/>
    </w:p>
    <w:p w:rsidR="00CC778A" w:rsidRDefault="001E5432" w:rsidP="005D76D5">
      <w:pPr>
        <w:pStyle w:val="NormalWeb"/>
        <w:spacing w:line="360" w:lineRule="atLeast"/>
        <w:divId w:val="891891022"/>
      </w:pPr>
      <w:r>
        <w:rPr>
          <w:noProof/>
        </w:rPr>
        <w:drawing>
          <wp:anchor distT="0" distB="0" distL="114300" distR="114300" simplePos="0" relativeHeight="251659264" behindDoc="0" locked="0" layoutInCell="1" allowOverlap="1">
            <wp:simplePos x="0" y="0"/>
            <wp:positionH relativeFrom="column">
              <wp:posOffset>1282700</wp:posOffset>
            </wp:positionH>
            <wp:positionV relativeFrom="paragraph">
              <wp:posOffset>179705</wp:posOffset>
            </wp:positionV>
            <wp:extent cx="4267835" cy="3275330"/>
            <wp:effectExtent l="0" t="0" r="0" b="127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67835" cy="3275330"/>
                    </a:xfrm>
                    <a:prstGeom prst="rect">
                      <a:avLst/>
                    </a:prstGeom>
                  </pic:spPr>
                </pic:pic>
              </a:graphicData>
            </a:graphic>
            <wp14:sizeRelH relativeFrom="margin">
              <wp14:pctWidth>0</wp14:pctWidth>
            </wp14:sizeRelH>
            <wp14:sizeRelV relativeFrom="margin">
              <wp14:pctHeight>0</wp14:pctHeight>
            </wp14:sizeRelV>
          </wp:anchor>
        </w:drawing>
      </w:r>
      <w:r w:rsidR="00B82037" w:rsidRPr="00E25E39">
        <w:t>The line opened on 17th January 182</w:t>
      </w:r>
      <w:r w:rsidR="00503ED4">
        <w:t xml:space="preserve">6 and </w:t>
      </w:r>
      <w:r w:rsidR="00B82037" w:rsidRPr="00E25E39">
        <w:t xml:space="preserve">was </w:t>
      </w:r>
      <w:r w:rsidR="00503ED4">
        <w:t xml:space="preserve">later </w:t>
      </w:r>
      <w:r w:rsidR="00B82037" w:rsidRPr="00E25E39">
        <w:t>extended to Kibblesworth in 1842, Marley Hill in 1853 and Dipton in 1855</w:t>
      </w:r>
      <w:r w:rsidR="007D5CFA">
        <w:t>.</w:t>
      </w:r>
      <w:r w:rsidR="00B82037" w:rsidRPr="00E25E39">
        <w:t> The line continued to operate in the same methods using six inclines (two gravity worked and four powered inclines) and two locomotive worked sections at either end of the railway.</w:t>
      </w:r>
      <w:r w:rsidR="00A27FA4">
        <w:t xml:space="preserve"> </w:t>
      </w:r>
      <w:proofErr w:type="spellStart"/>
      <w:r w:rsidR="00B82037" w:rsidRPr="00E25E39">
        <w:t>Springwell</w:t>
      </w:r>
      <w:proofErr w:type="spellEnd"/>
      <w:r w:rsidR="00B82037" w:rsidRPr="00E25E39">
        <w:t xml:space="preserve"> colliery closed in 1932 and the colliery buildings were converted into the ra</w:t>
      </w:r>
      <w:r w:rsidR="00A27FA4">
        <w:t xml:space="preserve">ilway workshops after this date, these form </w:t>
      </w:r>
      <w:r w:rsidR="00A27FA4">
        <w:lastRenderedPageBreak/>
        <w:t xml:space="preserve">the basis of our museum. </w:t>
      </w:r>
      <w:r w:rsidR="00A17039">
        <w:t>Also in 1932</w:t>
      </w:r>
      <w:r w:rsidR="005B397E">
        <w:t xml:space="preserve"> t</w:t>
      </w:r>
      <w:r w:rsidR="00A27FA4">
        <w:t xml:space="preserve">he line </w:t>
      </w:r>
      <w:r w:rsidR="002472F3">
        <w:t xml:space="preserve">changed its name from the </w:t>
      </w:r>
      <w:proofErr w:type="spellStart"/>
      <w:r w:rsidR="002472F3">
        <w:t>Pontop</w:t>
      </w:r>
      <w:proofErr w:type="spellEnd"/>
      <w:r w:rsidR="002472F3">
        <w:t xml:space="preserve"> &amp; Jarrow railway to the Bowes </w:t>
      </w:r>
      <w:r w:rsidR="005D76D5">
        <w:t xml:space="preserve">railway. </w:t>
      </w:r>
    </w:p>
    <w:p w:rsidR="007E7C34" w:rsidRDefault="007E7C34" w:rsidP="005D76D5">
      <w:pPr>
        <w:pStyle w:val="NormalWeb"/>
        <w:spacing w:line="360" w:lineRule="atLeast"/>
        <w:divId w:val="891891022"/>
      </w:pPr>
    </w:p>
    <w:p w:rsidR="00B82037" w:rsidRPr="000C6D45" w:rsidRDefault="003D5237" w:rsidP="000C6D45">
      <w:pPr>
        <w:pStyle w:val="NormalWeb"/>
        <w:spacing w:line="360" w:lineRule="atLeast"/>
        <w:ind w:left="-225" w:right="-225"/>
        <w:divId w:val="891891022"/>
        <w:rPr>
          <w:rFonts w:eastAsia="Times New Roman"/>
        </w:rPr>
      </w:pPr>
      <w:r>
        <w:rPr>
          <w:noProof/>
        </w:rPr>
        <w:drawing>
          <wp:anchor distT="0" distB="0" distL="114300" distR="114300" simplePos="0" relativeHeight="251660288" behindDoc="0" locked="0" layoutInCell="1" allowOverlap="1">
            <wp:simplePos x="0" y="0"/>
            <wp:positionH relativeFrom="column">
              <wp:posOffset>906145</wp:posOffset>
            </wp:positionH>
            <wp:positionV relativeFrom="paragraph">
              <wp:posOffset>1414145</wp:posOffset>
            </wp:positionV>
            <wp:extent cx="4572000" cy="264795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7">
                      <a:extLst>
                        <a:ext uri="{28A0092B-C50C-407E-A947-70E740481C1C}">
                          <a14:useLocalDpi xmlns:a14="http://schemas.microsoft.com/office/drawing/2010/main" val="0"/>
                        </a:ext>
                      </a:extLst>
                    </a:blip>
                    <a:stretch>
                      <a:fillRect/>
                    </a:stretch>
                  </pic:blipFill>
                  <pic:spPr>
                    <a:xfrm>
                      <a:off x="0" y="0"/>
                      <a:ext cx="4572000" cy="2647950"/>
                    </a:xfrm>
                    <a:prstGeom prst="rect">
                      <a:avLst/>
                    </a:prstGeom>
                  </pic:spPr>
                </pic:pic>
              </a:graphicData>
            </a:graphic>
          </wp:anchor>
        </w:drawing>
      </w:r>
      <w:r w:rsidR="00B82037" w:rsidRPr="00E25E39">
        <w:t xml:space="preserve">From 1947 the line became part of the National Coal </w:t>
      </w:r>
      <w:proofErr w:type="gramStart"/>
      <w:r w:rsidR="00B82037" w:rsidRPr="00E25E39">
        <w:t>Board</w:t>
      </w:r>
      <w:r w:rsidR="00A17039">
        <w:t>,</w:t>
      </w:r>
      <w:proofErr w:type="gramEnd"/>
      <w:r w:rsidR="00A17039">
        <w:t xml:space="preserve"> th</w:t>
      </w:r>
      <w:r w:rsidR="00B82037" w:rsidRPr="00E25E39">
        <w:t>is saw investment in t</w:t>
      </w:r>
      <w:r w:rsidR="006E4135">
        <w:t xml:space="preserve">he railway, </w:t>
      </w:r>
      <w:r w:rsidR="009D1426">
        <w:t>such as</w:t>
      </w:r>
      <w:r w:rsidR="00FC5044">
        <w:t xml:space="preserve"> </w:t>
      </w:r>
      <w:r w:rsidR="006E4135">
        <w:t xml:space="preserve">replacing the aging </w:t>
      </w:r>
      <w:r w:rsidR="00B82037" w:rsidRPr="00E25E39">
        <w:t>steam winding engines with modern electric hauler</w:t>
      </w:r>
      <w:r w:rsidR="00162005">
        <w:t>s</w:t>
      </w:r>
      <w:r w:rsidR="00A40866">
        <w:t xml:space="preserve">. </w:t>
      </w:r>
      <w:r w:rsidR="00B82037" w:rsidRPr="00E25E39">
        <w:t>The</w:t>
      </w:r>
      <w:r w:rsidR="009D1426">
        <w:t xml:space="preserve"> neighbouring </w:t>
      </w:r>
      <w:proofErr w:type="spellStart"/>
      <w:r w:rsidR="009D1426">
        <w:t>Pelaw</w:t>
      </w:r>
      <w:proofErr w:type="spellEnd"/>
      <w:r w:rsidR="009D1426">
        <w:t xml:space="preserve"> Main railway was linked to the Bowes railway in 1955 (</w:t>
      </w:r>
      <w:r w:rsidR="008245D0">
        <w:t xml:space="preserve">surviving the mines at </w:t>
      </w:r>
      <w:proofErr w:type="spellStart"/>
      <w:r w:rsidR="008245D0">
        <w:t>Ravensworth</w:t>
      </w:r>
      <w:proofErr w:type="spellEnd"/>
      <w:r w:rsidR="008245D0">
        <w:t xml:space="preserve">, Team Valley and </w:t>
      </w:r>
      <w:proofErr w:type="spellStart"/>
      <w:r w:rsidR="008245D0">
        <w:t>Ouston</w:t>
      </w:r>
      <w:proofErr w:type="spellEnd"/>
      <w:r w:rsidR="008245D0">
        <w:t>)</w:t>
      </w:r>
      <w:r w:rsidR="00C944F0">
        <w:t>.</w:t>
      </w:r>
      <w:r w:rsidR="00B82037" w:rsidRPr="00E25E39">
        <w:t xml:space="preserve"> The line closed beyond Kibblesworth in 1969 with Kibblesworth now being the only colliery sending its coal via the Bowes railway. The closure of Kibblesworth pit on the 4th October 1974 brought to an </w:t>
      </w:r>
      <w:proofErr w:type="gramStart"/>
      <w:r w:rsidR="00B82037" w:rsidRPr="00E25E39">
        <w:t>end  most</w:t>
      </w:r>
      <w:proofErr w:type="gramEnd"/>
      <w:r w:rsidR="00B82037" w:rsidRPr="00E25E39">
        <w:t xml:space="preserve"> operations, with closure </w:t>
      </w:r>
      <w:r w:rsidR="000C6D45">
        <w:t>finally coming in November 1974.</w:t>
      </w:r>
    </w:p>
    <w:p w:rsidR="00B82037" w:rsidRDefault="00B82037">
      <w:pPr>
        <w:pStyle w:val="NormalWeb"/>
        <w:spacing w:line="360" w:lineRule="atLeast"/>
        <w:divId w:val="1673491327"/>
      </w:pPr>
      <w:r w:rsidRPr="00E25E39">
        <w:t xml:space="preserve">The final section of the line remained between </w:t>
      </w:r>
      <w:proofErr w:type="spellStart"/>
      <w:r w:rsidRPr="00E25E39">
        <w:t>Springwell</w:t>
      </w:r>
      <w:proofErr w:type="spellEnd"/>
      <w:r w:rsidRPr="00E25E39">
        <w:t xml:space="preserve"> </w:t>
      </w:r>
      <w:proofErr w:type="spellStart"/>
      <w:r w:rsidRPr="00E25E39">
        <w:t>Bankfoot</w:t>
      </w:r>
      <w:proofErr w:type="spellEnd"/>
      <w:r w:rsidRPr="00E25E39">
        <w:t xml:space="preserve"> and Jarrow </w:t>
      </w:r>
      <w:proofErr w:type="spellStart"/>
      <w:r w:rsidRPr="00E25E39">
        <w:t>Staiths</w:t>
      </w:r>
      <w:proofErr w:type="spellEnd"/>
      <w:r w:rsidRPr="00E25E39">
        <w:t xml:space="preserve"> was used as the Monkton railways – this served a coal </w:t>
      </w:r>
      <w:proofErr w:type="spellStart"/>
      <w:r w:rsidRPr="00E25E39">
        <w:t>washery</w:t>
      </w:r>
      <w:proofErr w:type="spellEnd"/>
      <w:r w:rsidRPr="00E25E39">
        <w:t xml:space="preserve"> but the final rail traffic on this remaining section was on the 10th January 1986 when it was closed by the National Coal Board, leaving only the preserved sections of the railway in operation.</w:t>
      </w:r>
    </w:p>
    <w:p w:rsidR="00A70B83" w:rsidRPr="00E25E39" w:rsidRDefault="003D5237">
      <w:pPr>
        <w:pStyle w:val="NormalWeb"/>
        <w:spacing w:line="360" w:lineRule="atLeast"/>
        <w:divId w:val="1673491327"/>
      </w:pPr>
      <w:r>
        <w:rPr>
          <w:noProof/>
        </w:rPr>
        <w:lastRenderedPageBreak/>
        <w:drawing>
          <wp:anchor distT="0" distB="0" distL="114300" distR="114300" simplePos="0" relativeHeight="251661312" behindDoc="0" locked="0" layoutInCell="1" allowOverlap="1">
            <wp:simplePos x="0" y="0"/>
            <wp:positionH relativeFrom="column">
              <wp:posOffset>1462405</wp:posOffset>
            </wp:positionH>
            <wp:positionV relativeFrom="paragraph">
              <wp:posOffset>221615</wp:posOffset>
            </wp:positionV>
            <wp:extent cx="3567430" cy="3518535"/>
            <wp:effectExtent l="0" t="0" r="0" b="571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67430" cy="3518535"/>
                    </a:xfrm>
                    <a:prstGeom prst="rect">
                      <a:avLst/>
                    </a:prstGeom>
                  </pic:spPr>
                </pic:pic>
              </a:graphicData>
            </a:graphic>
            <wp14:sizeRelH relativeFrom="margin">
              <wp14:pctWidth>0</wp14:pctWidth>
            </wp14:sizeRelH>
            <wp14:sizeRelV relativeFrom="margin">
              <wp14:pctHeight>0</wp14:pctHeight>
            </wp14:sizeRelV>
          </wp:anchor>
        </w:drawing>
      </w:r>
    </w:p>
    <w:p w:rsidR="00B82037" w:rsidRDefault="00B82037" w:rsidP="007D3407">
      <w:pPr>
        <w:pStyle w:val="NormalWeb"/>
        <w:spacing w:line="360" w:lineRule="atLeast"/>
        <w:divId w:val="1673491327"/>
      </w:pPr>
      <w:r w:rsidRPr="00E25E39">
        <w:t xml:space="preserve">The 1½ mile section between Black Fell and </w:t>
      </w:r>
      <w:proofErr w:type="spellStart"/>
      <w:r w:rsidRPr="00E25E39">
        <w:t>Springwell</w:t>
      </w:r>
      <w:proofErr w:type="spellEnd"/>
      <w:r w:rsidRPr="00E25E39">
        <w:t xml:space="preserve"> was saved by Tyne and Wear County Council as well as the </w:t>
      </w:r>
      <w:proofErr w:type="spellStart"/>
      <w:r w:rsidRPr="00E25E39">
        <w:t>Springwell</w:t>
      </w:r>
      <w:proofErr w:type="spellEnd"/>
      <w:r w:rsidRPr="00E25E39">
        <w:t xml:space="preserve"> workshops and 40 wagons from the railways fleet were saved for the nation. The site preserved three original locomotives for use as well as demonstrating the two remaining inclines. The railway was later made a scheduled ancient monument, the preserved workshops later helped build a replica of Stephenson’s rocket. In 1979 the </w:t>
      </w:r>
      <w:proofErr w:type="spellStart"/>
      <w:r w:rsidRPr="00E25E39">
        <w:t>Pelaw</w:t>
      </w:r>
      <w:proofErr w:type="spellEnd"/>
      <w:r w:rsidRPr="00E25E39">
        <w:t> Main spur was re-laid for passenger use and finally in 2002 the site was granted museum status.</w:t>
      </w:r>
      <w:r w:rsidR="007D3407" w:rsidRPr="00E25E39">
        <w:t xml:space="preserve"> </w:t>
      </w:r>
    </w:p>
    <w:p w:rsidR="00350446" w:rsidRDefault="00350446" w:rsidP="007D3407">
      <w:pPr>
        <w:pStyle w:val="NormalWeb"/>
        <w:spacing w:line="360" w:lineRule="atLeast"/>
        <w:divId w:val="1673491327"/>
      </w:pPr>
    </w:p>
    <w:p w:rsidR="007D7FE1" w:rsidRPr="00E25E39" w:rsidRDefault="00562199" w:rsidP="007D3407">
      <w:pPr>
        <w:pStyle w:val="NormalWeb"/>
        <w:spacing w:line="360" w:lineRule="atLeast"/>
        <w:divId w:val="1673491327"/>
      </w:pPr>
      <w:r>
        <w:rPr>
          <w:noProof/>
        </w:rPr>
        <w:lastRenderedPageBreak/>
        <w:drawing>
          <wp:anchor distT="0" distB="0" distL="114300" distR="114300" simplePos="0" relativeHeight="251662336" behindDoc="0" locked="0" layoutInCell="1" allowOverlap="1">
            <wp:simplePos x="0" y="0"/>
            <wp:positionH relativeFrom="column">
              <wp:posOffset>516890</wp:posOffset>
            </wp:positionH>
            <wp:positionV relativeFrom="paragraph">
              <wp:posOffset>45720</wp:posOffset>
            </wp:positionV>
            <wp:extent cx="5599430" cy="4199890"/>
            <wp:effectExtent l="0" t="0" r="127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99430" cy="4199890"/>
                    </a:xfrm>
                    <a:prstGeom prst="rect">
                      <a:avLst/>
                    </a:prstGeom>
                  </pic:spPr>
                </pic:pic>
              </a:graphicData>
            </a:graphic>
            <wp14:sizeRelH relativeFrom="margin">
              <wp14:pctWidth>0</wp14:pctWidth>
            </wp14:sizeRelH>
            <wp14:sizeRelV relativeFrom="margin">
              <wp14:pctHeight>0</wp14:pctHeight>
            </wp14:sizeRelV>
          </wp:anchor>
        </w:drawing>
      </w:r>
      <w:r w:rsidR="007D7FE1">
        <w:t xml:space="preserve">The railway </w:t>
      </w:r>
      <w:r w:rsidR="008F7055">
        <w:t>is now a museum, with community events</w:t>
      </w:r>
      <w:r w:rsidR="004165F7">
        <w:t xml:space="preserve"> such as </w:t>
      </w:r>
      <w:proofErr w:type="spellStart"/>
      <w:r w:rsidR="004165F7">
        <w:t>Springwell</w:t>
      </w:r>
      <w:proofErr w:type="spellEnd"/>
      <w:r w:rsidR="004165F7">
        <w:t xml:space="preserve"> 1940’s weekend,</w:t>
      </w:r>
      <w:r w:rsidR="008F7055">
        <w:t xml:space="preserve"> a cafe, preserved Victorian workshops, the </w:t>
      </w:r>
      <w:proofErr w:type="gramStart"/>
      <w:r w:rsidR="008F7055">
        <w:t>world’s</w:t>
      </w:r>
      <w:proofErr w:type="gramEnd"/>
      <w:r w:rsidR="008F7055">
        <w:t xml:space="preserve"> only </w:t>
      </w:r>
      <w:r w:rsidR="00D53D49">
        <w:t>standard gauge rope hauled inclines and a mile long passenger railway.  For more information visit us on:</w:t>
      </w:r>
      <w:r w:rsidR="00EE1B52">
        <w:t xml:space="preserve"> </w:t>
      </w:r>
      <w:hyperlink r:id="rId10" w:history="1">
        <w:r w:rsidR="00EE1B52" w:rsidRPr="00C51351">
          <w:rPr>
            <w:rStyle w:val="Hyperlink"/>
          </w:rPr>
          <w:t>http://bowesrailway.uk</w:t>
        </w:r>
      </w:hyperlink>
      <w:r w:rsidR="00EE1B52">
        <w:t xml:space="preserve"> or </w:t>
      </w:r>
      <w:hyperlink r:id="rId11" w:history="1">
        <w:r w:rsidR="008E3284" w:rsidRPr="00C51351">
          <w:rPr>
            <w:rStyle w:val="Hyperlink"/>
          </w:rPr>
          <w:t>https://m.facebook.com/bowesrailway/</w:t>
        </w:r>
      </w:hyperlink>
      <w:r w:rsidR="008E3284">
        <w:t xml:space="preserve"> </w:t>
      </w:r>
    </w:p>
    <w:sectPr w:rsidR="007D7FE1" w:rsidRPr="00E25E39" w:rsidSect="008A0A4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037"/>
    <w:rsid w:val="0002067A"/>
    <w:rsid w:val="000C6D45"/>
    <w:rsid w:val="00162005"/>
    <w:rsid w:val="001E5432"/>
    <w:rsid w:val="002472F3"/>
    <w:rsid w:val="00317A44"/>
    <w:rsid w:val="00350446"/>
    <w:rsid w:val="003D5237"/>
    <w:rsid w:val="00402D0F"/>
    <w:rsid w:val="00405E7F"/>
    <w:rsid w:val="004165F7"/>
    <w:rsid w:val="00503ED4"/>
    <w:rsid w:val="00524710"/>
    <w:rsid w:val="00562199"/>
    <w:rsid w:val="0057665B"/>
    <w:rsid w:val="005B397E"/>
    <w:rsid w:val="005D76D5"/>
    <w:rsid w:val="005F0581"/>
    <w:rsid w:val="006C74C0"/>
    <w:rsid w:val="006D52EB"/>
    <w:rsid w:val="006E4135"/>
    <w:rsid w:val="007D1A38"/>
    <w:rsid w:val="007D3407"/>
    <w:rsid w:val="007D5CFA"/>
    <w:rsid w:val="007D7FE1"/>
    <w:rsid w:val="007E7C34"/>
    <w:rsid w:val="008245D0"/>
    <w:rsid w:val="0089264D"/>
    <w:rsid w:val="008A0A4D"/>
    <w:rsid w:val="008E3284"/>
    <w:rsid w:val="008F7055"/>
    <w:rsid w:val="00987207"/>
    <w:rsid w:val="009D1426"/>
    <w:rsid w:val="009F627B"/>
    <w:rsid w:val="00A17039"/>
    <w:rsid w:val="00A27FA4"/>
    <w:rsid w:val="00A40866"/>
    <w:rsid w:val="00A70B83"/>
    <w:rsid w:val="00B765F4"/>
    <w:rsid w:val="00B82037"/>
    <w:rsid w:val="00C36DD4"/>
    <w:rsid w:val="00C55B8E"/>
    <w:rsid w:val="00C944F0"/>
    <w:rsid w:val="00CC778A"/>
    <w:rsid w:val="00CC7B94"/>
    <w:rsid w:val="00D2250C"/>
    <w:rsid w:val="00D40E24"/>
    <w:rsid w:val="00D53D49"/>
    <w:rsid w:val="00D7623B"/>
    <w:rsid w:val="00DC16DE"/>
    <w:rsid w:val="00E25E39"/>
    <w:rsid w:val="00E80587"/>
    <w:rsid w:val="00EE1B52"/>
    <w:rsid w:val="00F37985"/>
    <w:rsid w:val="00FA1AA9"/>
    <w:rsid w:val="00FC50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B8203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8203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B8203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B82037"/>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B82037"/>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EE1B52"/>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B8203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8203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B8203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B82037"/>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B82037"/>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EE1B5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175173">
      <w:marLeft w:val="0"/>
      <w:marRight w:val="0"/>
      <w:marTop w:val="0"/>
      <w:marBottom w:val="0"/>
      <w:divBdr>
        <w:top w:val="none" w:sz="0" w:space="0" w:color="auto"/>
        <w:left w:val="none" w:sz="0" w:space="0" w:color="auto"/>
        <w:bottom w:val="none" w:sz="0" w:space="0" w:color="auto"/>
        <w:right w:val="none" w:sz="0" w:space="0" w:color="auto"/>
      </w:divBdr>
      <w:divsChild>
        <w:div w:id="1247567061">
          <w:marLeft w:val="0"/>
          <w:marRight w:val="0"/>
          <w:marTop w:val="0"/>
          <w:marBottom w:val="0"/>
          <w:divBdr>
            <w:top w:val="none" w:sz="0" w:space="0" w:color="auto"/>
            <w:left w:val="none" w:sz="0" w:space="0" w:color="auto"/>
            <w:bottom w:val="none" w:sz="0" w:space="0" w:color="auto"/>
            <w:right w:val="none" w:sz="0" w:space="0" w:color="auto"/>
          </w:divBdr>
          <w:divsChild>
            <w:div w:id="744185171">
              <w:marLeft w:val="0"/>
              <w:marRight w:val="0"/>
              <w:marTop w:val="0"/>
              <w:marBottom w:val="0"/>
              <w:divBdr>
                <w:top w:val="none" w:sz="0" w:space="0" w:color="auto"/>
                <w:left w:val="none" w:sz="0" w:space="0" w:color="auto"/>
                <w:bottom w:val="none" w:sz="0" w:space="0" w:color="auto"/>
                <w:right w:val="none" w:sz="0" w:space="0" w:color="auto"/>
              </w:divBdr>
              <w:divsChild>
                <w:div w:id="2102138499">
                  <w:marLeft w:val="0"/>
                  <w:marRight w:val="0"/>
                  <w:marTop w:val="0"/>
                  <w:marBottom w:val="0"/>
                  <w:divBdr>
                    <w:top w:val="none" w:sz="0" w:space="0" w:color="auto"/>
                    <w:left w:val="none" w:sz="0" w:space="0" w:color="auto"/>
                    <w:bottom w:val="none" w:sz="0" w:space="0" w:color="auto"/>
                    <w:right w:val="none" w:sz="0" w:space="0" w:color="auto"/>
                  </w:divBdr>
                  <w:divsChild>
                    <w:div w:id="1241713972">
                      <w:marLeft w:val="0"/>
                      <w:marRight w:val="0"/>
                      <w:marTop w:val="0"/>
                      <w:marBottom w:val="0"/>
                      <w:divBdr>
                        <w:top w:val="none" w:sz="0" w:space="0" w:color="auto"/>
                        <w:left w:val="none" w:sz="0" w:space="0" w:color="auto"/>
                        <w:bottom w:val="none" w:sz="0" w:space="0" w:color="auto"/>
                        <w:right w:val="none" w:sz="0" w:space="0" w:color="auto"/>
                      </w:divBdr>
                      <w:divsChild>
                        <w:div w:id="21397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6625545">
      <w:marLeft w:val="0"/>
      <w:marRight w:val="0"/>
      <w:marTop w:val="0"/>
      <w:marBottom w:val="0"/>
      <w:divBdr>
        <w:top w:val="none" w:sz="0" w:space="0" w:color="auto"/>
        <w:left w:val="none" w:sz="0" w:space="0" w:color="auto"/>
        <w:bottom w:val="none" w:sz="0" w:space="0" w:color="auto"/>
        <w:right w:val="none" w:sz="0" w:space="0" w:color="auto"/>
      </w:divBdr>
      <w:divsChild>
        <w:div w:id="1820616049">
          <w:marLeft w:val="0"/>
          <w:marRight w:val="0"/>
          <w:marTop w:val="0"/>
          <w:marBottom w:val="0"/>
          <w:divBdr>
            <w:top w:val="none" w:sz="0" w:space="0" w:color="auto"/>
            <w:left w:val="none" w:sz="0" w:space="0" w:color="auto"/>
            <w:bottom w:val="none" w:sz="0" w:space="0" w:color="auto"/>
            <w:right w:val="none" w:sz="0" w:space="0" w:color="auto"/>
          </w:divBdr>
          <w:divsChild>
            <w:div w:id="739400790">
              <w:marLeft w:val="0"/>
              <w:marRight w:val="0"/>
              <w:marTop w:val="0"/>
              <w:marBottom w:val="0"/>
              <w:divBdr>
                <w:top w:val="none" w:sz="0" w:space="0" w:color="auto"/>
                <w:left w:val="none" w:sz="0" w:space="0" w:color="auto"/>
                <w:bottom w:val="none" w:sz="0" w:space="0" w:color="auto"/>
                <w:right w:val="none" w:sz="0" w:space="0" w:color="auto"/>
              </w:divBdr>
              <w:divsChild>
                <w:div w:id="1360086923">
                  <w:marLeft w:val="0"/>
                  <w:marRight w:val="0"/>
                  <w:marTop w:val="0"/>
                  <w:marBottom w:val="0"/>
                  <w:divBdr>
                    <w:top w:val="none" w:sz="0" w:space="0" w:color="auto"/>
                    <w:left w:val="none" w:sz="0" w:space="0" w:color="auto"/>
                    <w:bottom w:val="none" w:sz="0" w:space="0" w:color="auto"/>
                    <w:right w:val="none" w:sz="0" w:space="0" w:color="auto"/>
                  </w:divBdr>
                  <w:divsChild>
                    <w:div w:id="1976641734">
                      <w:marLeft w:val="0"/>
                      <w:marRight w:val="0"/>
                      <w:marTop w:val="0"/>
                      <w:marBottom w:val="0"/>
                      <w:divBdr>
                        <w:top w:val="none" w:sz="0" w:space="0" w:color="auto"/>
                        <w:left w:val="none" w:sz="0" w:space="0" w:color="auto"/>
                        <w:bottom w:val="none" w:sz="0" w:space="0" w:color="auto"/>
                        <w:right w:val="none" w:sz="0" w:space="0" w:color="auto"/>
                      </w:divBdr>
                      <w:divsChild>
                        <w:div w:id="167349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928194">
      <w:marLeft w:val="0"/>
      <w:marRight w:val="0"/>
      <w:marTop w:val="0"/>
      <w:marBottom w:val="0"/>
      <w:divBdr>
        <w:top w:val="none" w:sz="0" w:space="0" w:color="auto"/>
        <w:left w:val="none" w:sz="0" w:space="0" w:color="auto"/>
        <w:bottom w:val="none" w:sz="0" w:space="0" w:color="auto"/>
        <w:right w:val="none" w:sz="0" w:space="0" w:color="auto"/>
      </w:divBdr>
      <w:divsChild>
        <w:div w:id="12849799">
          <w:marLeft w:val="-225"/>
          <w:marRight w:val="-225"/>
          <w:marTop w:val="0"/>
          <w:marBottom w:val="0"/>
          <w:divBdr>
            <w:top w:val="none" w:sz="0" w:space="0" w:color="auto"/>
            <w:left w:val="none" w:sz="0" w:space="0" w:color="auto"/>
            <w:bottom w:val="none" w:sz="0" w:space="0" w:color="auto"/>
            <w:right w:val="none" w:sz="0" w:space="0" w:color="auto"/>
          </w:divBdr>
          <w:divsChild>
            <w:div w:id="632293831">
              <w:marLeft w:val="0"/>
              <w:marRight w:val="0"/>
              <w:marTop w:val="0"/>
              <w:marBottom w:val="0"/>
              <w:divBdr>
                <w:top w:val="none" w:sz="0" w:space="0" w:color="auto"/>
                <w:left w:val="none" w:sz="0" w:space="0" w:color="auto"/>
                <w:bottom w:val="none" w:sz="0" w:space="0" w:color="auto"/>
                <w:right w:val="none" w:sz="0" w:space="0" w:color="auto"/>
              </w:divBdr>
              <w:divsChild>
                <w:div w:id="891891022">
                  <w:marLeft w:val="0"/>
                  <w:marRight w:val="0"/>
                  <w:marTop w:val="0"/>
                  <w:marBottom w:val="0"/>
                  <w:divBdr>
                    <w:top w:val="none" w:sz="0" w:space="0" w:color="auto"/>
                    <w:left w:val="none" w:sz="0" w:space="0" w:color="auto"/>
                    <w:bottom w:val="none" w:sz="0" w:space="0" w:color="auto"/>
                    <w:right w:val="none" w:sz="0" w:space="0" w:color="auto"/>
                  </w:divBdr>
                </w:div>
              </w:divsChild>
            </w:div>
            <w:div w:id="613364119">
              <w:marLeft w:val="0"/>
              <w:marRight w:val="0"/>
              <w:marTop w:val="0"/>
              <w:marBottom w:val="0"/>
              <w:divBdr>
                <w:top w:val="none" w:sz="0" w:space="0" w:color="auto"/>
                <w:left w:val="none" w:sz="0" w:space="0" w:color="auto"/>
                <w:bottom w:val="none" w:sz="0" w:space="0" w:color="auto"/>
                <w:right w:val="none" w:sz="0" w:space="0" w:color="auto"/>
              </w:divBdr>
              <w:divsChild>
                <w:div w:id="1180119845">
                  <w:marLeft w:val="0"/>
                  <w:marRight w:val="0"/>
                  <w:marTop w:val="0"/>
                  <w:marBottom w:val="0"/>
                  <w:divBdr>
                    <w:top w:val="none" w:sz="0" w:space="0" w:color="auto"/>
                    <w:left w:val="none" w:sz="0" w:space="0" w:color="auto"/>
                    <w:bottom w:val="none" w:sz="0" w:space="0" w:color="auto"/>
                    <w:right w:val="none" w:sz="0" w:space="0" w:color="auto"/>
                  </w:divBdr>
                  <w:divsChild>
                    <w:div w:id="177427991">
                      <w:marLeft w:val="0"/>
                      <w:marRight w:val="0"/>
                      <w:marTop w:val="0"/>
                      <w:marBottom w:val="0"/>
                      <w:divBdr>
                        <w:top w:val="none" w:sz="0" w:space="0" w:color="auto"/>
                        <w:left w:val="none" w:sz="0" w:space="0" w:color="auto"/>
                        <w:bottom w:val="none" w:sz="0" w:space="0" w:color="auto"/>
                        <w:right w:val="none" w:sz="0" w:space="0" w:color="auto"/>
                      </w:divBdr>
                      <w:divsChild>
                        <w:div w:id="37238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m.facebook.com/bowesrailway/" TargetMode="External"/><Relationship Id="rId5" Type="http://schemas.openxmlformats.org/officeDocument/2006/relationships/image" Target="media/image1.jpeg"/><Relationship Id="rId10" Type="http://schemas.openxmlformats.org/officeDocument/2006/relationships/hyperlink" Target="http://bowesrailway.uk"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429</Words>
  <Characters>2446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robkitchuk@yahoo.co.uk</dc:creator>
  <cp:lastModifiedBy>Owner</cp:lastModifiedBy>
  <cp:revision>2</cp:revision>
  <dcterms:created xsi:type="dcterms:W3CDTF">2020-03-02T09:57:00Z</dcterms:created>
  <dcterms:modified xsi:type="dcterms:W3CDTF">2020-03-02T09:57:00Z</dcterms:modified>
</cp:coreProperties>
</file>