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00A47" w14:textId="77777777" w:rsidR="00C54600" w:rsidRPr="00C54600" w:rsidRDefault="00C54600" w:rsidP="00C54600">
      <w:pPr>
        <w:spacing w:after="160" w:line="300" w:lineRule="auto"/>
        <w:jc w:val="center"/>
        <w:rPr>
          <w:rFonts w:ascii="Verdana" w:eastAsiaTheme="minorEastAsia" w:hAnsi="Verdana" w:cstheme="minorBidi"/>
          <w:b/>
          <w:sz w:val="32"/>
          <w:szCs w:val="32"/>
        </w:rPr>
      </w:pPr>
      <w:proofErr w:type="gramStart"/>
      <w:r w:rsidRPr="00C54600">
        <w:rPr>
          <w:rFonts w:ascii="Verdana" w:eastAsiaTheme="minorEastAsia" w:hAnsi="Verdana" w:cstheme="minorBidi"/>
          <w:b/>
          <w:sz w:val="32"/>
          <w:szCs w:val="32"/>
        </w:rPr>
        <w:t>LAMESLEY PARISH COUNCIL – Financial Risk Assessment.</w:t>
      </w:r>
      <w:proofErr w:type="gramEnd"/>
    </w:p>
    <w:tbl>
      <w:tblPr>
        <w:tblStyle w:val="TableGrid"/>
        <w:tblW w:w="0" w:type="auto"/>
        <w:tblInd w:w="2518" w:type="dxa"/>
        <w:tblLook w:val="04A0" w:firstRow="1" w:lastRow="0" w:firstColumn="1" w:lastColumn="0" w:noHBand="0" w:noVBand="1"/>
      </w:tblPr>
      <w:tblGrid>
        <w:gridCol w:w="8789"/>
      </w:tblGrid>
      <w:tr w:rsidR="00C54600" w:rsidRPr="00C54600" w14:paraId="0072281F" w14:textId="77777777" w:rsidTr="00AE7445">
        <w:tc>
          <w:tcPr>
            <w:tcW w:w="8789" w:type="dxa"/>
          </w:tcPr>
          <w:p w14:paraId="426721A8" w14:textId="77777777" w:rsidR="00C54600" w:rsidRPr="00C54600" w:rsidRDefault="00C54600" w:rsidP="00C54600">
            <w:pPr>
              <w:jc w:val="center"/>
              <w:rPr>
                <w:rFonts w:ascii="Verdana" w:hAnsi="Verdana" w:cstheme="minorBidi"/>
                <w:b/>
                <w:sz w:val="32"/>
                <w:szCs w:val="32"/>
              </w:rPr>
            </w:pPr>
            <w:r w:rsidRPr="00C54600">
              <w:rPr>
                <w:rFonts w:ascii="Verdana" w:hAnsi="Verdana" w:cstheme="minorBidi"/>
                <w:b/>
                <w:sz w:val="32"/>
                <w:szCs w:val="32"/>
              </w:rPr>
              <w:t>FINANCIAL AND MANAGEMENT</w:t>
            </w:r>
          </w:p>
          <w:p w14:paraId="0982F809" w14:textId="77777777" w:rsidR="00C54600" w:rsidRPr="00C54600" w:rsidRDefault="00C54600" w:rsidP="00C54600">
            <w:pPr>
              <w:jc w:val="center"/>
              <w:rPr>
                <w:rFonts w:ascii="Verdana" w:hAnsi="Verdana" w:cstheme="minorBidi"/>
                <w:b/>
                <w:sz w:val="32"/>
                <w:szCs w:val="32"/>
              </w:rPr>
            </w:pPr>
          </w:p>
        </w:tc>
      </w:tr>
    </w:tbl>
    <w:p w14:paraId="3679DF3D" w14:textId="77777777" w:rsidR="00C54600" w:rsidRDefault="00C54600"/>
    <w:tbl>
      <w:tblPr>
        <w:tblStyle w:val="TableGrid"/>
        <w:tblW w:w="15707" w:type="dxa"/>
        <w:tblInd w:w="-998" w:type="dxa"/>
        <w:tblLayout w:type="fixed"/>
        <w:tblLook w:val="04A0" w:firstRow="1" w:lastRow="0" w:firstColumn="1" w:lastColumn="0" w:noHBand="0" w:noVBand="1"/>
      </w:tblPr>
      <w:tblGrid>
        <w:gridCol w:w="1815"/>
        <w:gridCol w:w="2268"/>
        <w:gridCol w:w="6942"/>
        <w:gridCol w:w="1101"/>
        <w:gridCol w:w="3581"/>
      </w:tblGrid>
      <w:tr w:rsidR="00C54600" w:rsidRPr="00AE7445" w14:paraId="4A8F9D2E" w14:textId="77777777" w:rsidTr="001645AB">
        <w:tc>
          <w:tcPr>
            <w:tcW w:w="1815" w:type="dxa"/>
          </w:tcPr>
          <w:p w14:paraId="7C7606EB"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Financial Records</w:t>
            </w:r>
          </w:p>
        </w:tc>
        <w:tc>
          <w:tcPr>
            <w:tcW w:w="2268" w:type="dxa"/>
          </w:tcPr>
          <w:p w14:paraId="56F44FEB"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Inadequate records Financial irregularities</w:t>
            </w:r>
          </w:p>
        </w:tc>
        <w:tc>
          <w:tcPr>
            <w:tcW w:w="6942" w:type="dxa"/>
          </w:tcPr>
          <w:p w14:paraId="75AACF99"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The Parish Council has Financial Regulations which set out the requirements</w:t>
            </w:r>
          </w:p>
        </w:tc>
        <w:tc>
          <w:tcPr>
            <w:tcW w:w="1101" w:type="dxa"/>
          </w:tcPr>
          <w:p w14:paraId="34EB09A2"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L</w:t>
            </w:r>
          </w:p>
        </w:tc>
        <w:tc>
          <w:tcPr>
            <w:tcW w:w="3581" w:type="dxa"/>
          </w:tcPr>
          <w:p w14:paraId="37DD58CE" w14:textId="77777777" w:rsidR="00C54600" w:rsidRPr="00AE7445" w:rsidRDefault="00C54600" w:rsidP="00C54600">
            <w:pPr>
              <w:rPr>
                <w:rFonts w:ascii="Verdana" w:hAnsi="Verdana" w:cstheme="minorBidi"/>
                <w:sz w:val="32"/>
                <w:szCs w:val="32"/>
              </w:rPr>
            </w:pPr>
            <w:r w:rsidRPr="00AE7445">
              <w:rPr>
                <w:rFonts w:ascii="Verdana" w:hAnsi="Verdana" w:cstheme="minorBidi"/>
                <w:sz w:val="20"/>
                <w:szCs w:val="20"/>
              </w:rPr>
              <w:t>Existing procedure adequate</w:t>
            </w:r>
            <w:r w:rsidRPr="00AE7445">
              <w:rPr>
                <w:rFonts w:ascii="Verdana" w:hAnsi="Verdana" w:cstheme="minorBidi"/>
                <w:sz w:val="32"/>
                <w:szCs w:val="32"/>
              </w:rPr>
              <w:t>.</w:t>
            </w:r>
          </w:p>
          <w:p w14:paraId="41A49F38" w14:textId="77777777" w:rsidR="00C54600" w:rsidRPr="00AE7445" w:rsidRDefault="00C54600" w:rsidP="00C54600">
            <w:pPr>
              <w:rPr>
                <w:rFonts w:ascii="Verdana" w:hAnsi="Verdana" w:cstheme="minorBidi"/>
                <w:sz w:val="32"/>
                <w:szCs w:val="32"/>
              </w:rPr>
            </w:pPr>
          </w:p>
          <w:p w14:paraId="637CECA7"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Review of Financial Regulations Annually</w:t>
            </w:r>
          </w:p>
        </w:tc>
      </w:tr>
      <w:tr w:rsidR="00C54600" w:rsidRPr="00AE7445" w14:paraId="7A8D4A38" w14:textId="77777777" w:rsidTr="001645AB">
        <w:tc>
          <w:tcPr>
            <w:tcW w:w="1815" w:type="dxa"/>
          </w:tcPr>
          <w:p w14:paraId="028DD7BD"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Bank and Banking</w:t>
            </w:r>
          </w:p>
        </w:tc>
        <w:tc>
          <w:tcPr>
            <w:tcW w:w="2268" w:type="dxa"/>
          </w:tcPr>
          <w:p w14:paraId="169A21F7"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Inadequate checks Bank mistakes Loss Charges Loss of signatories</w:t>
            </w:r>
          </w:p>
        </w:tc>
        <w:tc>
          <w:tcPr>
            <w:tcW w:w="6942" w:type="dxa"/>
          </w:tcPr>
          <w:p w14:paraId="3215ABF8" w14:textId="77777777" w:rsidR="009E7C7C" w:rsidRDefault="00C54600" w:rsidP="00C54600">
            <w:pPr>
              <w:rPr>
                <w:rFonts w:ascii="Verdana" w:hAnsi="Verdana" w:cstheme="minorBidi"/>
                <w:sz w:val="20"/>
                <w:szCs w:val="20"/>
              </w:rPr>
            </w:pPr>
            <w:r w:rsidRPr="00AE7445">
              <w:rPr>
                <w:rFonts w:ascii="Verdana" w:hAnsi="Verdana" w:cstheme="minorBidi"/>
                <w:sz w:val="20"/>
                <w:szCs w:val="20"/>
              </w:rPr>
              <w:t>The Parish Council has Financial Regulations which set out the requirements for banking, cheques and reconciliation of accounts.</w:t>
            </w:r>
          </w:p>
          <w:p w14:paraId="04730C29" w14:textId="77777777" w:rsidR="009E7C7C" w:rsidRDefault="009E7C7C" w:rsidP="00C54600">
            <w:pPr>
              <w:rPr>
                <w:rFonts w:ascii="Verdana" w:hAnsi="Verdana" w:cstheme="minorBidi"/>
                <w:sz w:val="20"/>
                <w:szCs w:val="20"/>
              </w:rPr>
            </w:pPr>
          </w:p>
          <w:p w14:paraId="4CA623D0" w14:textId="77777777" w:rsidR="00C54600" w:rsidRPr="00AE7445" w:rsidRDefault="009E7C7C" w:rsidP="00C54600">
            <w:pPr>
              <w:rPr>
                <w:rFonts w:ascii="Verdana" w:hAnsi="Verdana" w:cstheme="minorBidi"/>
                <w:sz w:val="20"/>
                <w:szCs w:val="20"/>
              </w:rPr>
            </w:pPr>
            <w:r>
              <w:rPr>
                <w:rFonts w:ascii="Verdana" w:hAnsi="Verdana" w:cstheme="minorBidi"/>
                <w:sz w:val="20"/>
                <w:szCs w:val="20"/>
              </w:rPr>
              <w:t xml:space="preserve">The signing of all cheques must have 2 signatories, primarily Anita Lawrence then any one of the other listed. </w:t>
            </w:r>
            <w:r w:rsidR="00C54600" w:rsidRPr="00AE7445">
              <w:rPr>
                <w:rFonts w:ascii="Verdana" w:hAnsi="Verdana" w:cstheme="minorBidi"/>
                <w:sz w:val="20"/>
                <w:szCs w:val="20"/>
              </w:rPr>
              <w:t xml:space="preserve"> </w:t>
            </w:r>
          </w:p>
          <w:p w14:paraId="1CB8AEC4"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 xml:space="preserve"> </w:t>
            </w:r>
          </w:p>
          <w:p w14:paraId="741564A0"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 xml:space="preserve">The Parish Clerk reconciles the bank accounts once a month when the statement </w:t>
            </w:r>
            <w:proofErr w:type="gramStart"/>
            <w:r w:rsidRPr="00AE7445">
              <w:rPr>
                <w:rFonts w:ascii="Verdana" w:hAnsi="Verdana" w:cstheme="minorBidi"/>
                <w:sz w:val="20"/>
                <w:szCs w:val="20"/>
              </w:rPr>
              <w:t>arrives,</w:t>
            </w:r>
            <w:proofErr w:type="gramEnd"/>
            <w:r w:rsidRPr="00AE7445">
              <w:rPr>
                <w:rFonts w:ascii="Verdana" w:hAnsi="Verdana" w:cstheme="minorBidi"/>
                <w:sz w:val="20"/>
                <w:szCs w:val="20"/>
              </w:rPr>
              <w:t xml:space="preserve"> any problems/irregularities are dealt with immediately by informing the bank and awaiting their correction. Monitor the bank statements monthly. </w:t>
            </w:r>
          </w:p>
          <w:p w14:paraId="73C23CA4"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 xml:space="preserve"> </w:t>
            </w:r>
          </w:p>
          <w:p w14:paraId="7D9D5CC8"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 xml:space="preserve">Council would choose replacements, but the Bank takes time to implement changes, this mostly happens after an AGM/election. </w:t>
            </w:r>
          </w:p>
          <w:p w14:paraId="18FD5294"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 xml:space="preserve"> </w:t>
            </w:r>
          </w:p>
          <w:p w14:paraId="4955BD39"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 xml:space="preserve">As is required by Standing Orders: the clerk will access internet banking sites directly and not via a search engine. </w:t>
            </w:r>
          </w:p>
          <w:p w14:paraId="79491C27" w14:textId="77777777" w:rsidR="00C54600" w:rsidRPr="00AE7445" w:rsidRDefault="00C54600" w:rsidP="00C54600">
            <w:pPr>
              <w:rPr>
                <w:rFonts w:ascii="Verdana" w:hAnsi="Verdana" w:cstheme="minorBidi"/>
                <w:sz w:val="20"/>
                <w:szCs w:val="20"/>
              </w:rPr>
            </w:pPr>
          </w:p>
          <w:p w14:paraId="04CA0C51"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A sealed dated envelope is held by the Chairman containing the password and PIN. This may only be opened in the presence of 2 other Councillors and then reported to full Parish Council. Any transactions to be carried out electronically must be agreed by Full Council in advance</w:t>
            </w:r>
          </w:p>
          <w:p w14:paraId="5647348D" w14:textId="77777777" w:rsidR="00493F1B" w:rsidRDefault="00493F1B" w:rsidP="00C54600">
            <w:pPr>
              <w:rPr>
                <w:rFonts w:ascii="Verdana" w:hAnsi="Verdana" w:cstheme="minorBidi"/>
                <w:sz w:val="20"/>
                <w:szCs w:val="20"/>
              </w:rPr>
            </w:pPr>
          </w:p>
          <w:p w14:paraId="04B7D6C0" w14:textId="77777777" w:rsidR="00493F1B" w:rsidRPr="00AE7445" w:rsidRDefault="00493F1B" w:rsidP="00C54600">
            <w:pPr>
              <w:rPr>
                <w:rFonts w:ascii="Verdana" w:hAnsi="Verdana" w:cstheme="minorBidi"/>
                <w:sz w:val="20"/>
                <w:szCs w:val="20"/>
              </w:rPr>
            </w:pPr>
          </w:p>
        </w:tc>
        <w:tc>
          <w:tcPr>
            <w:tcW w:w="1101" w:type="dxa"/>
          </w:tcPr>
          <w:p w14:paraId="1BB628D8"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L</w:t>
            </w:r>
          </w:p>
          <w:p w14:paraId="36499693" w14:textId="77777777" w:rsidR="00C54600" w:rsidRPr="00AE7445" w:rsidRDefault="00C54600" w:rsidP="00C54600">
            <w:pPr>
              <w:rPr>
                <w:rFonts w:ascii="Verdana" w:hAnsi="Verdana" w:cstheme="minorBidi"/>
                <w:sz w:val="20"/>
                <w:szCs w:val="20"/>
              </w:rPr>
            </w:pPr>
          </w:p>
          <w:p w14:paraId="40225068" w14:textId="77777777" w:rsidR="00C54600" w:rsidRPr="00AE7445" w:rsidRDefault="00C54600" w:rsidP="00C54600">
            <w:pPr>
              <w:rPr>
                <w:rFonts w:ascii="Verdana" w:hAnsi="Verdana" w:cstheme="minorBidi"/>
                <w:sz w:val="20"/>
                <w:szCs w:val="20"/>
              </w:rPr>
            </w:pPr>
          </w:p>
          <w:p w14:paraId="7F7378CC" w14:textId="77777777" w:rsidR="00C54600" w:rsidRPr="00AE7445" w:rsidRDefault="00C54600" w:rsidP="00C54600">
            <w:pPr>
              <w:rPr>
                <w:rFonts w:ascii="Verdana" w:hAnsi="Verdana" w:cstheme="minorBidi"/>
                <w:sz w:val="20"/>
                <w:szCs w:val="20"/>
              </w:rPr>
            </w:pPr>
          </w:p>
          <w:p w14:paraId="0BEE3435" w14:textId="77777777" w:rsidR="00C54600" w:rsidRPr="00AE7445" w:rsidRDefault="00C54600" w:rsidP="00C54600">
            <w:pPr>
              <w:rPr>
                <w:rFonts w:ascii="Verdana" w:hAnsi="Verdana" w:cstheme="minorBidi"/>
                <w:sz w:val="20"/>
                <w:szCs w:val="20"/>
              </w:rPr>
            </w:pPr>
          </w:p>
          <w:p w14:paraId="4C557FBD"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L</w:t>
            </w:r>
          </w:p>
          <w:p w14:paraId="07124F21" w14:textId="77777777" w:rsidR="00C54600" w:rsidRPr="00AE7445" w:rsidRDefault="00C54600" w:rsidP="00C54600">
            <w:pPr>
              <w:rPr>
                <w:rFonts w:ascii="Verdana" w:hAnsi="Verdana" w:cstheme="minorBidi"/>
                <w:sz w:val="20"/>
                <w:szCs w:val="20"/>
              </w:rPr>
            </w:pPr>
          </w:p>
          <w:p w14:paraId="647253D1" w14:textId="77777777" w:rsidR="00C54600" w:rsidRPr="00AE7445" w:rsidRDefault="00C54600" w:rsidP="00C54600">
            <w:pPr>
              <w:rPr>
                <w:rFonts w:ascii="Verdana" w:hAnsi="Verdana" w:cstheme="minorBidi"/>
                <w:sz w:val="20"/>
                <w:szCs w:val="20"/>
              </w:rPr>
            </w:pPr>
          </w:p>
          <w:p w14:paraId="110666EC" w14:textId="77777777" w:rsidR="00C54600" w:rsidRPr="00AE7445" w:rsidRDefault="00C54600" w:rsidP="00C54600">
            <w:pPr>
              <w:rPr>
                <w:rFonts w:ascii="Verdana" w:hAnsi="Verdana" w:cstheme="minorBidi"/>
                <w:sz w:val="20"/>
                <w:szCs w:val="20"/>
              </w:rPr>
            </w:pPr>
          </w:p>
          <w:p w14:paraId="3DA73816" w14:textId="77777777" w:rsidR="00C54600" w:rsidRPr="00AE7445" w:rsidRDefault="00C54600" w:rsidP="00C54600">
            <w:pPr>
              <w:rPr>
                <w:rFonts w:ascii="Verdana" w:hAnsi="Verdana" w:cstheme="minorBidi"/>
                <w:sz w:val="20"/>
                <w:szCs w:val="20"/>
              </w:rPr>
            </w:pPr>
          </w:p>
          <w:p w14:paraId="531F815A" w14:textId="77777777" w:rsidR="00C54600" w:rsidRPr="00AE7445" w:rsidRDefault="00C54600" w:rsidP="00C54600">
            <w:pPr>
              <w:rPr>
                <w:rFonts w:ascii="Verdana" w:hAnsi="Verdana" w:cstheme="minorBidi"/>
                <w:sz w:val="20"/>
                <w:szCs w:val="20"/>
              </w:rPr>
            </w:pPr>
          </w:p>
          <w:p w14:paraId="7AB23FF8"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L</w:t>
            </w:r>
          </w:p>
          <w:p w14:paraId="234D0AFA" w14:textId="77777777" w:rsidR="00C54600" w:rsidRPr="00AE7445" w:rsidRDefault="00C54600" w:rsidP="00C54600">
            <w:pPr>
              <w:rPr>
                <w:rFonts w:ascii="Verdana" w:hAnsi="Verdana" w:cstheme="minorBidi"/>
                <w:sz w:val="20"/>
                <w:szCs w:val="20"/>
              </w:rPr>
            </w:pPr>
          </w:p>
          <w:p w14:paraId="5DAAD24A" w14:textId="77777777" w:rsidR="00C54600" w:rsidRPr="00AE7445" w:rsidRDefault="00C54600" w:rsidP="00C54600">
            <w:pPr>
              <w:rPr>
                <w:rFonts w:ascii="Verdana" w:hAnsi="Verdana" w:cstheme="minorBidi"/>
                <w:sz w:val="20"/>
                <w:szCs w:val="20"/>
              </w:rPr>
            </w:pPr>
          </w:p>
          <w:p w14:paraId="7D5246EF" w14:textId="77777777" w:rsidR="00C54600" w:rsidRPr="00AE7445" w:rsidRDefault="00C54600" w:rsidP="00C54600">
            <w:pPr>
              <w:rPr>
                <w:rFonts w:ascii="Verdana" w:hAnsi="Verdana" w:cstheme="minorBidi"/>
                <w:sz w:val="20"/>
                <w:szCs w:val="20"/>
              </w:rPr>
            </w:pPr>
          </w:p>
          <w:p w14:paraId="587827CC" w14:textId="77777777" w:rsidR="00C54600" w:rsidRPr="00AE7445" w:rsidRDefault="00C54600" w:rsidP="00C54600">
            <w:pPr>
              <w:rPr>
                <w:rFonts w:ascii="Verdana" w:hAnsi="Verdana" w:cstheme="minorBidi"/>
                <w:sz w:val="20"/>
                <w:szCs w:val="20"/>
              </w:rPr>
            </w:pPr>
          </w:p>
          <w:p w14:paraId="149BA962" w14:textId="77777777" w:rsidR="00C54600" w:rsidRPr="00AE7445" w:rsidRDefault="00C54600" w:rsidP="00C54600">
            <w:pPr>
              <w:rPr>
                <w:rFonts w:ascii="Verdana" w:hAnsi="Verdana" w:cstheme="minorBidi"/>
                <w:sz w:val="20"/>
                <w:szCs w:val="20"/>
              </w:rPr>
            </w:pPr>
          </w:p>
          <w:p w14:paraId="32BDDA23"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L</w:t>
            </w:r>
          </w:p>
        </w:tc>
        <w:tc>
          <w:tcPr>
            <w:tcW w:w="3581" w:type="dxa"/>
          </w:tcPr>
          <w:p w14:paraId="386639C5" w14:textId="77777777" w:rsidR="00C54600" w:rsidRDefault="00C54600" w:rsidP="00C54600">
            <w:pPr>
              <w:rPr>
                <w:rFonts w:ascii="Verdana" w:hAnsi="Verdana" w:cstheme="minorBidi"/>
                <w:sz w:val="32"/>
                <w:szCs w:val="32"/>
              </w:rPr>
            </w:pPr>
            <w:r w:rsidRPr="00AE7445">
              <w:rPr>
                <w:rFonts w:ascii="Verdana" w:hAnsi="Verdana" w:cstheme="minorBidi"/>
                <w:sz w:val="20"/>
                <w:szCs w:val="20"/>
              </w:rPr>
              <w:t>Existing procedure adequate</w:t>
            </w:r>
            <w:r w:rsidRPr="00AE7445">
              <w:rPr>
                <w:rFonts w:ascii="Verdana" w:hAnsi="Verdana" w:cstheme="minorBidi"/>
                <w:sz w:val="32"/>
                <w:szCs w:val="32"/>
              </w:rPr>
              <w:t>.</w:t>
            </w:r>
          </w:p>
          <w:p w14:paraId="44C3183A" w14:textId="77777777" w:rsidR="007603E7" w:rsidRDefault="007603E7" w:rsidP="00C54600">
            <w:pPr>
              <w:rPr>
                <w:rFonts w:ascii="Verdana" w:hAnsi="Verdana" w:cstheme="minorBidi"/>
                <w:sz w:val="32"/>
                <w:szCs w:val="32"/>
              </w:rPr>
            </w:pPr>
          </w:p>
          <w:p w14:paraId="0B8544DC" w14:textId="77777777" w:rsidR="007603E7" w:rsidRDefault="007603E7" w:rsidP="00C54600">
            <w:pPr>
              <w:rPr>
                <w:rFonts w:ascii="Verdana" w:hAnsi="Verdana" w:cstheme="minorBidi"/>
                <w:sz w:val="20"/>
                <w:szCs w:val="20"/>
              </w:rPr>
            </w:pPr>
            <w:r w:rsidRPr="007603E7">
              <w:rPr>
                <w:rFonts w:ascii="Verdana" w:hAnsi="Verdana" w:cstheme="minorBidi"/>
                <w:sz w:val="20"/>
                <w:szCs w:val="20"/>
              </w:rPr>
              <w:t>Signatories</w:t>
            </w:r>
            <w:r>
              <w:rPr>
                <w:rFonts w:ascii="Verdana" w:hAnsi="Verdana" w:cstheme="minorBidi"/>
                <w:sz w:val="20"/>
                <w:szCs w:val="20"/>
              </w:rPr>
              <w:t>:</w:t>
            </w:r>
          </w:p>
          <w:p w14:paraId="12AF72F5" w14:textId="77777777" w:rsidR="007603E7" w:rsidRDefault="007603E7" w:rsidP="00C54600">
            <w:pPr>
              <w:rPr>
                <w:rFonts w:ascii="Verdana" w:hAnsi="Verdana" w:cstheme="minorBidi"/>
                <w:sz w:val="20"/>
                <w:szCs w:val="20"/>
              </w:rPr>
            </w:pPr>
          </w:p>
          <w:p w14:paraId="6FD9DBF8" w14:textId="77777777" w:rsidR="007603E7" w:rsidRDefault="007603E7" w:rsidP="00C54600">
            <w:pPr>
              <w:rPr>
                <w:rFonts w:ascii="Verdana" w:hAnsi="Verdana" w:cstheme="minorBidi"/>
                <w:sz w:val="20"/>
                <w:szCs w:val="20"/>
              </w:rPr>
            </w:pPr>
            <w:r>
              <w:rPr>
                <w:rFonts w:ascii="Verdana" w:hAnsi="Verdana" w:cstheme="minorBidi"/>
                <w:sz w:val="20"/>
                <w:szCs w:val="20"/>
              </w:rPr>
              <w:t>Anita Lawrence</w:t>
            </w:r>
            <w:r w:rsidR="004F5804">
              <w:rPr>
                <w:rFonts w:ascii="Verdana" w:hAnsi="Verdana" w:cstheme="minorBidi"/>
                <w:sz w:val="20"/>
                <w:szCs w:val="20"/>
              </w:rPr>
              <w:t xml:space="preserve"> (primary)</w:t>
            </w:r>
          </w:p>
          <w:p w14:paraId="13D8B76D" w14:textId="77777777" w:rsidR="007603E7" w:rsidRDefault="007603E7" w:rsidP="00C54600">
            <w:pPr>
              <w:rPr>
                <w:rFonts w:ascii="Verdana" w:hAnsi="Verdana" w:cstheme="minorBidi"/>
                <w:sz w:val="20"/>
                <w:szCs w:val="20"/>
              </w:rPr>
            </w:pPr>
            <w:r>
              <w:rPr>
                <w:rFonts w:ascii="Verdana" w:hAnsi="Verdana" w:cstheme="minorBidi"/>
                <w:sz w:val="20"/>
                <w:szCs w:val="20"/>
              </w:rPr>
              <w:t>Jackie Callaghan</w:t>
            </w:r>
          </w:p>
          <w:p w14:paraId="7C018DA9" w14:textId="77777777" w:rsidR="007603E7" w:rsidRDefault="007603E7" w:rsidP="00C54600">
            <w:pPr>
              <w:rPr>
                <w:rFonts w:ascii="Verdana" w:hAnsi="Verdana" w:cstheme="minorBidi"/>
                <w:sz w:val="20"/>
                <w:szCs w:val="20"/>
              </w:rPr>
            </w:pPr>
            <w:r>
              <w:rPr>
                <w:rFonts w:ascii="Verdana" w:hAnsi="Verdana" w:cstheme="minorBidi"/>
                <w:sz w:val="20"/>
                <w:szCs w:val="20"/>
              </w:rPr>
              <w:t>Robert Harrison</w:t>
            </w:r>
          </w:p>
          <w:p w14:paraId="62A48E05" w14:textId="77777777" w:rsidR="007603E7" w:rsidRDefault="007603E7" w:rsidP="00C54600">
            <w:pPr>
              <w:rPr>
                <w:rFonts w:ascii="Verdana" w:hAnsi="Verdana" w:cstheme="minorBidi"/>
                <w:sz w:val="20"/>
                <w:szCs w:val="20"/>
              </w:rPr>
            </w:pPr>
            <w:r>
              <w:rPr>
                <w:rFonts w:ascii="Verdana" w:hAnsi="Verdana" w:cstheme="minorBidi"/>
                <w:sz w:val="20"/>
                <w:szCs w:val="20"/>
              </w:rPr>
              <w:t xml:space="preserve">Andrew Batten </w:t>
            </w:r>
          </w:p>
          <w:p w14:paraId="5DE938F2" w14:textId="77777777" w:rsidR="007603E7" w:rsidRPr="007603E7" w:rsidRDefault="007603E7" w:rsidP="00C54600">
            <w:pPr>
              <w:rPr>
                <w:rFonts w:ascii="Verdana" w:hAnsi="Verdana" w:cstheme="minorBidi"/>
                <w:sz w:val="20"/>
                <w:szCs w:val="20"/>
              </w:rPr>
            </w:pPr>
          </w:p>
          <w:p w14:paraId="573A81AA" w14:textId="77777777" w:rsidR="00C54600" w:rsidRPr="00AE7445" w:rsidRDefault="00C54600" w:rsidP="00C54600">
            <w:pPr>
              <w:rPr>
                <w:rFonts w:ascii="Verdana" w:hAnsi="Verdana" w:cstheme="minorBidi"/>
                <w:b/>
                <w:sz w:val="32"/>
                <w:szCs w:val="32"/>
              </w:rPr>
            </w:pPr>
          </w:p>
        </w:tc>
      </w:tr>
      <w:tr w:rsidR="00C54600" w:rsidRPr="00AE7445" w14:paraId="057E060F" w14:textId="77777777" w:rsidTr="001645AB">
        <w:tc>
          <w:tcPr>
            <w:tcW w:w="1815" w:type="dxa"/>
          </w:tcPr>
          <w:p w14:paraId="19654307"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lastRenderedPageBreak/>
              <w:t>Cash/Loss</w:t>
            </w:r>
          </w:p>
        </w:tc>
        <w:tc>
          <w:tcPr>
            <w:tcW w:w="2268" w:type="dxa"/>
          </w:tcPr>
          <w:p w14:paraId="5CC9209C"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Loss through theft or dishonesty</w:t>
            </w:r>
          </w:p>
        </w:tc>
        <w:tc>
          <w:tcPr>
            <w:tcW w:w="6942" w:type="dxa"/>
          </w:tcPr>
          <w:p w14:paraId="2AF4DBF0"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The Parish Council has Financial Regulations which set out the requirements.</w:t>
            </w:r>
          </w:p>
          <w:p w14:paraId="0EA642CF" w14:textId="77777777" w:rsidR="00C54600" w:rsidRPr="00AE7445" w:rsidRDefault="00C54600" w:rsidP="00C54600">
            <w:pPr>
              <w:rPr>
                <w:rFonts w:ascii="Verdana" w:hAnsi="Verdana" w:cstheme="minorBidi"/>
                <w:sz w:val="20"/>
                <w:szCs w:val="20"/>
              </w:rPr>
            </w:pPr>
          </w:p>
          <w:p w14:paraId="1B5DB0A8"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Cash/cheques received are banked within 14 banking days. There is petty cash of £150 held by the Clerk and used for instant purchases EG: stationary.</w:t>
            </w:r>
          </w:p>
          <w:p w14:paraId="744ECC02" w14:textId="77777777" w:rsidR="00C54600" w:rsidRPr="00AE7445" w:rsidRDefault="00C54600" w:rsidP="00C54600">
            <w:pPr>
              <w:rPr>
                <w:rFonts w:ascii="Verdana" w:hAnsi="Verdana" w:cstheme="minorBidi"/>
                <w:sz w:val="20"/>
                <w:szCs w:val="20"/>
              </w:rPr>
            </w:pPr>
          </w:p>
          <w:p w14:paraId="0DF564A9" w14:textId="77777777" w:rsidR="00C54600" w:rsidRPr="00AE7445" w:rsidRDefault="00C54600" w:rsidP="00C54600">
            <w:pPr>
              <w:rPr>
                <w:rFonts w:ascii="Verdana" w:hAnsi="Verdana" w:cstheme="minorBidi"/>
                <w:sz w:val="20"/>
                <w:szCs w:val="20"/>
              </w:rPr>
            </w:pPr>
            <w:r w:rsidRPr="00AE7445">
              <w:rPr>
                <w:rFonts w:ascii="Verdana" w:hAnsi="Verdana" w:cstheme="minorBidi"/>
                <w:sz w:val="20"/>
                <w:szCs w:val="20"/>
              </w:rPr>
              <w:t>This is audited by the Internal Auditor annually.</w:t>
            </w:r>
            <w:r w:rsidR="00E913E8">
              <w:rPr>
                <w:rFonts w:ascii="Verdana" w:hAnsi="Verdana" w:cstheme="minorBidi"/>
                <w:sz w:val="20"/>
                <w:szCs w:val="20"/>
              </w:rPr>
              <w:t xml:space="preserve"> Currently GMBC.</w:t>
            </w:r>
          </w:p>
          <w:p w14:paraId="1A236BA8" w14:textId="77777777" w:rsidR="00C54600" w:rsidRPr="00AE7445" w:rsidRDefault="00C54600" w:rsidP="00C54600">
            <w:pPr>
              <w:rPr>
                <w:rFonts w:ascii="Verdana" w:hAnsi="Verdana" w:cstheme="minorBidi"/>
                <w:sz w:val="20"/>
                <w:szCs w:val="20"/>
              </w:rPr>
            </w:pPr>
          </w:p>
          <w:p w14:paraId="5BE5D1B7" w14:textId="77777777" w:rsidR="00C54600" w:rsidRPr="00AE7445" w:rsidRDefault="00C54600" w:rsidP="00C54600">
            <w:pPr>
              <w:rPr>
                <w:rFonts w:ascii="Verdana" w:hAnsi="Verdana" w:cstheme="minorBidi"/>
                <w:sz w:val="20"/>
                <w:szCs w:val="20"/>
              </w:rPr>
            </w:pPr>
          </w:p>
        </w:tc>
        <w:tc>
          <w:tcPr>
            <w:tcW w:w="1101" w:type="dxa"/>
          </w:tcPr>
          <w:p w14:paraId="1AAB307A" w14:textId="77777777" w:rsidR="00C54600" w:rsidRDefault="00C54600" w:rsidP="00C54600">
            <w:pPr>
              <w:rPr>
                <w:rFonts w:ascii="Verdana" w:hAnsi="Verdana" w:cstheme="minorBidi"/>
                <w:sz w:val="20"/>
                <w:szCs w:val="20"/>
              </w:rPr>
            </w:pPr>
            <w:r w:rsidRPr="00AE7445">
              <w:rPr>
                <w:rFonts w:ascii="Verdana" w:hAnsi="Verdana" w:cstheme="minorBidi"/>
                <w:sz w:val="20"/>
                <w:szCs w:val="20"/>
              </w:rPr>
              <w:t>L</w:t>
            </w:r>
          </w:p>
          <w:p w14:paraId="346F6760" w14:textId="77777777" w:rsidR="00E913E8" w:rsidRDefault="00E913E8" w:rsidP="00C54600">
            <w:pPr>
              <w:rPr>
                <w:rFonts w:ascii="Verdana" w:hAnsi="Verdana" w:cstheme="minorBidi"/>
                <w:sz w:val="20"/>
                <w:szCs w:val="20"/>
              </w:rPr>
            </w:pPr>
          </w:p>
          <w:p w14:paraId="30DDAA6A" w14:textId="77777777" w:rsidR="00E913E8" w:rsidRDefault="00E913E8" w:rsidP="00C54600">
            <w:pPr>
              <w:rPr>
                <w:rFonts w:ascii="Verdana" w:hAnsi="Verdana" w:cstheme="minorBidi"/>
                <w:sz w:val="20"/>
                <w:szCs w:val="20"/>
              </w:rPr>
            </w:pPr>
          </w:p>
          <w:p w14:paraId="42DF647F" w14:textId="77777777" w:rsidR="00E913E8" w:rsidRDefault="00E913E8" w:rsidP="00C54600">
            <w:pPr>
              <w:rPr>
                <w:rFonts w:ascii="Verdana" w:hAnsi="Verdana" w:cstheme="minorBidi"/>
                <w:sz w:val="20"/>
                <w:szCs w:val="20"/>
              </w:rPr>
            </w:pPr>
          </w:p>
          <w:p w14:paraId="0F1F3AA0" w14:textId="77777777" w:rsidR="00E913E8" w:rsidRPr="00AE7445" w:rsidRDefault="00E913E8" w:rsidP="00C54600">
            <w:pPr>
              <w:rPr>
                <w:rFonts w:ascii="Verdana" w:hAnsi="Verdana" w:cstheme="minorBidi"/>
                <w:sz w:val="20"/>
                <w:szCs w:val="20"/>
              </w:rPr>
            </w:pPr>
            <w:r>
              <w:rPr>
                <w:rFonts w:ascii="Verdana" w:hAnsi="Verdana" w:cstheme="minorBidi"/>
                <w:sz w:val="20"/>
                <w:szCs w:val="20"/>
              </w:rPr>
              <w:t>L</w:t>
            </w:r>
          </w:p>
        </w:tc>
        <w:tc>
          <w:tcPr>
            <w:tcW w:w="3581" w:type="dxa"/>
          </w:tcPr>
          <w:p w14:paraId="3C18C179" w14:textId="77777777" w:rsidR="00C54600" w:rsidRPr="00AE7445" w:rsidRDefault="00C54600" w:rsidP="00C54600">
            <w:pPr>
              <w:rPr>
                <w:rFonts w:ascii="Verdana" w:hAnsi="Verdana" w:cstheme="minorBidi"/>
                <w:sz w:val="32"/>
                <w:szCs w:val="32"/>
              </w:rPr>
            </w:pPr>
            <w:r w:rsidRPr="00AE7445">
              <w:rPr>
                <w:rFonts w:ascii="Verdana" w:hAnsi="Verdana" w:cstheme="minorBidi"/>
                <w:sz w:val="20"/>
                <w:szCs w:val="20"/>
              </w:rPr>
              <w:t>Existing procedure adequate</w:t>
            </w:r>
            <w:r w:rsidRPr="00AE7445">
              <w:rPr>
                <w:rFonts w:ascii="Verdana" w:hAnsi="Verdana" w:cstheme="minorBidi"/>
                <w:sz w:val="32"/>
                <w:szCs w:val="32"/>
              </w:rPr>
              <w:t>.</w:t>
            </w:r>
          </w:p>
          <w:p w14:paraId="1CC32563" w14:textId="77777777" w:rsidR="00C54600" w:rsidRPr="00AE7445" w:rsidRDefault="00C54600" w:rsidP="00C54600">
            <w:pPr>
              <w:rPr>
                <w:rFonts w:ascii="Verdana" w:hAnsi="Verdana" w:cstheme="minorBidi"/>
                <w:b/>
                <w:sz w:val="32"/>
                <w:szCs w:val="32"/>
              </w:rPr>
            </w:pPr>
          </w:p>
        </w:tc>
      </w:tr>
      <w:tr w:rsidR="00C54600" w:rsidRPr="00AE7445" w14:paraId="00A4D23D" w14:textId="77777777" w:rsidTr="001645AB">
        <w:tc>
          <w:tcPr>
            <w:tcW w:w="1815" w:type="dxa"/>
          </w:tcPr>
          <w:p w14:paraId="4EBB1EAD" w14:textId="77777777" w:rsidR="00C54600" w:rsidRPr="00AE7445" w:rsidRDefault="00C54600" w:rsidP="0095511C">
            <w:pPr>
              <w:rPr>
                <w:rFonts w:ascii="Verdana" w:hAnsi="Verdana"/>
                <w:sz w:val="20"/>
                <w:szCs w:val="20"/>
              </w:rPr>
            </w:pPr>
            <w:r w:rsidRPr="00AE7445">
              <w:rPr>
                <w:rFonts w:ascii="Verdana" w:hAnsi="Verdana"/>
                <w:sz w:val="20"/>
                <w:szCs w:val="20"/>
              </w:rPr>
              <w:t>Reporting and Auditing</w:t>
            </w:r>
          </w:p>
        </w:tc>
        <w:tc>
          <w:tcPr>
            <w:tcW w:w="2268" w:type="dxa"/>
          </w:tcPr>
          <w:p w14:paraId="7B94B9A5" w14:textId="77777777" w:rsidR="00C54600" w:rsidRPr="00AE7445" w:rsidRDefault="00C54600" w:rsidP="0095511C">
            <w:pPr>
              <w:rPr>
                <w:rFonts w:ascii="Verdana" w:hAnsi="Verdana"/>
                <w:sz w:val="20"/>
                <w:szCs w:val="20"/>
              </w:rPr>
            </w:pPr>
            <w:r w:rsidRPr="00AE7445">
              <w:rPr>
                <w:rFonts w:ascii="Verdana" w:hAnsi="Verdana"/>
                <w:sz w:val="20"/>
                <w:szCs w:val="20"/>
              </w:rPr>
              <w:t>Information communication Compliance</w:t>
            </w:r>
          </w:p>
        </w:tc>
        <w:tc>
          <w:tcPr>
            <w:tcW w:w="6942" w:type="dxa"/>
          </w:tcPr>
          <w:p w14:paraId="13A2F73D" w14:textId="77777777" w:rsidR="00C54600" w:rsidRPr="00AE7445" w:rsidRDefault="00C54600" w:rsidP="0095511C">
            <w:pPr>
              <w:rPr>
                <w:rFonts w:ascii="Verdana" w:hAnsi="Verdana"/>
                <w:sz w:val="20"/>
                <w:szCs w:val="20"/>
              </w:rPr>
            </w:pPr>
            <w:r w:rsidRPr="00AE7445">
              <w:rPr>
                <w:rFonts w:ascii="Verdana" w:hAnsi="Verdana"/>
                <w:sz w:val="20"/>
                <w:szCs w:val="20"/>
              </w:rPr>
              <w:t xml:space="preserve">A Clerk’s report is produced monthly and presented to the Parish Council, discussed and approved at the meeting. </w:t>
            </w:r>
          </w:p>
          <w:p w14:paraId="6DF3A238" w14:textId="77777777" w:rsidR="00C54600" w:rsidRPr="00AE7445" w:rsidRDefault="00C54600" w:rsidP="0095511C">
            <w:pPr>
              <w:rPr>
                <w:rFonts w:ascii="Verdana" w:hAnsi="Verdana"/>
                <w:sz w:val="20"/>
                <w:szCs w:val="20"/>
              </w:rPr>
            </w:pPr>
          </w:p>
          <w:p w14:paraId="36A32DFD" w14:textId="77777777" w:rsidR="00C54600" w:rsidRPr="00AE7445" w:rsidRDefault="00C54600" w:rsidP="0095511C">
            <w:pPr>
              <w:rPr>
                <w:rFonts w:ascii="Verdana" w:hAnsi="Verdana"/>
                <w:sz w:val="20"/>
                <w:szCs w:val="20"/>
              </w:rPr>
            </w:pPr>
            <w:r w:rsidRPr="00AE7445">
              <w:rPr>
                <w:rFonts w:ascii="Verdana" w:hAnsi="Verdana"/>
                <w:sz w:val="20"/>
                <w:szCs w:val="20"/>
              </w:rPr>
              <w:t xml:space="preserve">This report includes, bank reconciliation and a </w:t>
            </w:r>
            <w:r w:rsidR="00E913E8" w:rsidRPr="00AE7445">
              <w:rPr>
                <w:rFonts w:ascii="Verdana" w:hAnsi="Verdana"/>
                <w:sz w:val="20"/>
                <w:szCs w:val="20"/>
              </w:rPr>
              <w:t>breakdown</w:t>
            </w:r>
            <w:r w:rsidRPr="00AE7445">
              <w:rPr>
                <w:rFonts w:ascii="Verdana" w:hAnsi="Verdana"/>
                <w:sz w:val="20"/>
                <w:szCs w:val="20"/>
              </w:rPr>
              <w:t xml:space="preserve"> of receipts and payments balanced against the bank.</w:t>
            </w:r>
          </w:p>
          <w:p w14:paraId="2D280F43" w14:textId="77777777" w:rsidR="00C54600" w:rsidRPr="00AE7445" w:rsidRDefault="00C54600" w:rsidP="0095511C">
            <w:pPr>
              <w:rPr>
                <w:rFonts w:ascii="Verdana" w:hAnsi="Verdana"/>
                <w:sz w:val="20"/>
                <w:szCs w:val="20"/>
              </w:rPr>
            </w:pPr>
          </w:p>
        </w:tc>
        <w:tc>
          <w:tcPr>
            <w:tcW w:w="1101" w:type="dxa"/>
          </w:tcPr>
          <w:p w14:paraId="74DE5AB3" w14:textId="77777777" w:rsidR="00C54600" w:rsidRPr="00AE7445" w:rsidRDefault="00C54600" w:rsidP="0095511C">
            <w:pPr>
              <w:rPr>
                <w:rFonts w:ascii="Verdana" w:hAnsi="Verdana"/>
                <w:sz w:val="20"/>
                <w:szCs w:val="20"/>
              </w:rPr>
            </w:pPr>
            <w:r w:rsidRPr="00AE7445">
              <w:rPr>
                <w:rFonts w:ascii="Verdana" w:hAnsi="Verdana"/>
                <w:sz w:val="20"/>
                <w:szCs w:val="20"/>
              </w:rPr>
              <w:t>L</w:t>
            </w:r>
          </w:p>
          <w:p w14:paraId="114A6B4F" w14:textId="77777777" w:rsidR="00C54600" w:rsidRPr="00AE7445" w:rsidRDefault="00C54600" w:rsidP="0095511C">
            <w:pPr>
              <w:rPr>
                <w:rFonts w:ascii="Verdana" w:hAnsi="Verdana"/>
                <w:sz w:val="20"/>
                <w:szCs w:val="20"/>
              </w:rPr>
            </w:pPr>
          </w:p>
          <w:p w14:paraId="6F0366ED" w14:textId="77777777" w:rsidR="00C54600" w:rsidRPr="00AE7445" w:rsidRDefault="00C54600" w:rsidP="0095511C">
            <w:pPr>
              <w:rPr>
                <w:rFonts w:ascii="Verdana" w:hAnsi="Verdana"/>
                <w:sz w:val="20"/>
                <w:szCs w:val="20"/>
              </w:rPr>
            </w:pPr>
          </w:p>
          <w:p w14:paraId="709078E6" w14:textId="77777777" w:rsidR="00C54600" w:rsidRPr="00AE7445" w:rsidRDefault="00C54600" w:rsidP="0095511C">
            <w:pPr>
              <w:rPr>
                <w:rFonts w:ascii="Verdana" w:hAnsi="Verdana"/>
                <w:sz w:val="20"/>
                <w:szCs w:val="20"/>
              </w:rPr>
            </w:pPr>
          </w:p>
          <w:p w14:paraId="717AF17C" w14:textId="77777777" w:rsidR="00C54600" w:rsidRPr="00AE7445" w:rsidRDefault="00C54600" w:rsidP="0095511C">
            <w:pPr>
              <w:rPr>
                <w:rFonts w:ascii="Verdana" w:hAnsi="Verdana"/>
                <w:sz w:val="20"/>
                <w:szCs w:val="20"/>
              </w:rPr>
            </w:pPr>
            <w:r w:rsidRPr="00AE7445">
              <w:rPr>
                <w:rFonts w:ascii="Verdana" w:hAnsi="Verdana"/>
                <w:sz w:val="20"/>
                <w:szCs w:val="20"/>
              </w:rPr>
              <w:t>M</w:t>
            </w:r>
          </w:p>
        </w:tc>
        <w:tc>
          <w:tcPr>
            <w:tcW w:w="3581" w:type="dxa"/>
          </w:tcPr>
          <w:p w14:paraId="148F0B79" w14:textId="77777777" w:rsidR="00C54600" w:rsidRPr="00AE7445" w:rsidRDefault="00C54600" w:rsidP="0095511C">
            <w:pPr>
              <w:rPr>
                <w:rFonts w:ascii="Verdana" w:hAnsi="Verdana"/>
                <w:sz w:val="20"/>
                <w:szCs w:val="20"/>
              </w:rPr>
            </w:pPr>
            <w:r w:rsidRPr="00AE7445">
              <w:rPr>
                <w:rFonts w:ascii="Verdana" w:hAnsi="Verdana"/>
                <w:sz w:val="20"/>
                <w:szCs w:val="20"/>
              </w:rPr>
              <w:t>Existing procedure adequate.</w:t>
            </w:r>
          </w:p>
          <w:p w14:paraId="4EB7EA50" w14:textId="77777777" w:rsidR="00C54600" w:rsidRPr="00AE7445" w:rsidRDefault="00C54600" w:rsidP="0095511C">
            <w:pPr>
              <w:rPr>
                <w:rFonts w:ascii="Verdana" w:hAnsi="Verdana"/>
                <w:sz w:val="20"/>
                <w:szCs w:val="20"/>
              </w:rPr>
            </w:pPr>
          </w:p>
        </w:tc>
      </w:tr>
      <w:tr w:rsidR="00C54600" w:rsidRPr="00AE7445" w14:paraId="59F2B066" w14:textId="77777777" w:rsidTr="001645AB">
        <w:tc>
          <w:tcPr>
            <w:tcW w:w="1815" w:type="dxa"/>
          </w:tcPr>
          <w:p w14:paraId="4E221319" w14:textId="77777777" w:rsidR="00C54600" w:rsidRPr="00AE7445" w:rsidRDefault="00C54600" w:rsidP="0095511C">
            <w:pPr>
              <w:rPr>
                <w:rFonts w:ascii="Verdana" w:hAnsi="Verdana"/>
                <w:sz w:val="20"/>
                <w:szCs w:val="20"/>
              </w:rPr>
            </w:pPr>
            <w:r w:rsidRPr="00AE7445">
              <w:rPr>
                <w:rFonts w:ascii="Verdana" w:hAnsi="Verdana"/>
                <w:sz w:val="20"/>
                <w:szCs w:val="20"/>
              </w:rPr>
              <w:t>Grants and support payable</w:t>
            </w:r>
          </w:p>
        </w:tc>
        <w:tc>
          <w:tcPr>
            <w:tcW w:w="2268" w:type="dxa"/>
          </w:tcPr>
          <w:p w14:paraId="0C4394FB" w14:textId="77777777" w:rsidR="00C54600" w:rsidRPr="00AE7445" w:rsidRDefault="00C54600" w:rsidP="0095511C">
            <w:pPr>
              <w:rPr>
                <w:rFonts w:ascii="Verdana" w:hAnsi="Verdana"/>
                <w:sz w:val="20"/>
                <w:szCs w:val="20"/>
              </w:rPr>
            </w:pPr>
            <w:r w:rsidRPr="00AE7445">
              <w:rPr>
                <w:rFonts w:ascii="Verdana" w:hAnsi="Verdana"/>
                <w:sz w:val="20"/>
                <w:szCs w:val="20"/>
              </w:rPr>
              <w:t>Power to pay Authorisation of Council to pay</w:t>
            </w:r>
          </w:p>
        </w:tc>
        <w:tc>
          <w:tcPr>
            <w:tcW w:w="6942" w:type="dxa"/>
          </w:tcPr>
          <w:p w14:paraId="17B71988" w14:textId="77777777" w:rsidR="00C54600" w:rsidRPr="00AE7445" w:rsidRDefault="00C54600" w:rsidP="0095511C">
            <w:pPr>
              <w:rPr>
                <w:rFonts w:ascii="Verdana" w:hAnsi="Verdana"/>
                <w:sz w:val="20"/>
                <w:szCs w:val="20"/>
              </w:rPr>
            </w:pPr>
            <w:r w:rsidRPr="00AE7445">
              <w:rPr>
                <w:rFonts w:ascii="Verdana" w:hAnsi="Verdana"/>
                <w:sz w:val="20"/>
                <w:szCs w:val="20"/>
              </w:rPr>
              <w:t>All such expenditure goes through the required Council process of approval, minuted and listed accordingly if a payment is made using the S137 power of expenditure.</w:t>
            </w:r>
          </w:p>
          <w:p w14:paraId="665B40A8" w14:textId="77777777" w:rsidR="00C54600" w:rsidRPr="00AE7445" w:rsidRDefault="00C54600" w:rsidP="0095511C">
            <w:pPr>
              <w:rPr>
                <w:rFonts w:ascii="Verdana" w:hAnsi="Verdana"/>
                <w:sz w:val="20"/>
                <w:szCs w:val="20"/>
              </w:rPr>
            </w:pPr>
          </w:p>
          <w:p w14:paraId="55CC6D75" w14:textId="77777777" w:rsidR="00C54600" w:rsidRPr="00AE7445" w:rsidRDefault="00C54600" w:rsidP="0095511C">
            <w:pPr>
              <w:rPr>
                <w:rFonts w:ascii="Verdana" w:hAnsi="Verdana"/>
                <w:sz w:val="20"/>
                <w:szCs w:val="20"/>
              </w:rPr>
            </w:pPr>
            <w:r w:rsidRPr="00AE7445">
              <w:rPr>
                <w:rFonts w:ascii="Verdana" w:hAnsi="Verdana"/>
                <w:sz w:val="20"/>
                <w:szCs w:val="20"/>
              </w:rPr>
              <w:t xml:space="preserve">A grant application form will be </w:t>
            </w:r>
            <w:r w:rsidR="007603E7" w:rsidRPr="00AE7445">
              <w:rPr>
                <w:rFonts w:ascii="Verdana" w:hAnsi="Verdana"/>
                <w:sz w:val="20"/>
                <w:szCs w:val="20"/>
              </w:rPr>
              <w:t>devised,</w:t>
            </w:r>
            <w:r w:rsidRPr="00AE7445">
              <w:rPr>
                <w:rFonts w:ascii="Verdana" w:hAnsi="Verdana"/>
                <w:sz w:val="20"/>
                <w:szCs w:val="20"/>
              </w:rPr>
              <w:t xml:space="preserve"> and a link added to the website to keep up to date records of applications.</w:t>
            </w:r>
          </w:p>
          <w:p w14:paraId="1E900815" w14:textId="77777777" w:rsidR="00C54600" w:rsidRPr="00AE7445" w:rsidRDefault="00C54600" w:rsidP="0095511C">
            <w:pPr>
              <w:rPr>
                <w:rFonts w:ascii="Verdana" w:hAnsi="Verdana"/>
                <w:sz w:val="20"/>
                <w:szCs w:val="20"/>
              </w:rPr>
            </w:pPr>
          </w:p>
        </w:tc>
        <w:tc>
          <w:tcPr>
            <w:tcW w:w="1101" w:type="dxa"/>
          </w:tcPr>
          <w:p w14:paraId="1692DAA8" w14:textId="77777777" w:rsidR="00C54600" w:rsidRPr="00AE7445" w:rsidRDefault="00C54600" w:rsidP="0095511C">
            <w:pPr>
              <w:rPr>
                <w:rFonts w:ascii="Verdana" w:hAnsi="Verdana"/>
                <w:sz w:val="20"/>
                <w:szCs w:val="20"/>
              </w:rPr>
            </w:pPr>
            <w:r w:rsidRPr="00AE7445">
              <w:rPr>
                <w:rFonts w:ascii="Verdana" w:hAnsi="Verdana"/>
                <w:sz w:val="20"/>
                <w:szCs w:val="20"/>
              </w:rPr>
              <w:t>L</w:t>
            </w:r>
          </w:p>
        </w:tc>
        <w:tc>
          <w:tcPr>
            <w:tcW w:w="3581" w:type="dxa"/>
          </w:tcPr>
          <w:p w14:paraId="1ADB2E62" w14:textId="77777777" w:rsidR="00C54600" w:rsidRPr="00AE7445" w:rsidRDefault="00C54600" w:rsidP="0095511C">
            <w:pPr>
              <w:rPr>
                <w:rFonts w:ascii="Verdana" w:hAnsi="Verdana"/>
                <w:sz w:val="20"/>
                <w:szCs w:val="20"/>
              </w:rPr>
            </w:pPr>
            <w:r w:rsidRPr="00AE7445">
              <w:rPr>
                <w:rFonts w:ascii="Verdana" w:hAnsi="Verdana"/>
                <w:sz w:val="20"/>
                <w:szCs w:val="20"/>
              </w:rPr>
              <w:t>Existing procedure adequate.</w:t>
            </w:r>
          </w:p>
          <w:p w14:paraId="658F26CA" w14:textId="77777777" w:rsidR="00C54600" w:rsidRPr="00AE7445" w:rsidRDefault="00C54600" w:rsidP="0095511C">
            <w:pPr>
              <w:rPr>
                <w:rFonts w:ascii="Verdana" w:hAnsi="Verdana"/>
                <w:sz w:val="20"/>
                <w:szCs w:val="20"/>
              </w:rPr>
            </w:pPr>
          </w:p>
          <w:p w14:paraId="3FCFEE45" w14:textId="77777777" w:rsidR="00C54600" w:rsidRPr="00AE7445" w:rsidRDefault="00C54600" w:rsidP="0095511C">
            <w:pPr>
              <w:rPr>
                <w:rFonts w:ascii="Verdana" w:hAnsi="Verdana"/>
                <w:sz w:val="20"/>
                <w:szCs w:val="20"/>
              </w:rPr>
            </w:pPr>
          </w:p>
          <w:p w14:paraId="26F4B392" w14:textId="77777777" w:rsidR="00C54600" w:rsidRPr="00AE7445" w:rsidRDefault="00C54600" w:rsidP="0095511C">
            <w:pPr>
              <w:rPr>
                <w:rFonts w:ascii="Verdana" w:hAnsi="Verdana"/>
                <w:sz w:val="20"/>
                <w:szCs w:val="20"/>
              </w:rPr>
            </w:pPr>
            <w:r w:rsidRPr="00AE7445">
              <w:rPr>
                <w:rFonts w:ascii="Verdana" w:hAnsi="Verdana"/>
                <w:sz w:val="20"/>
                <w:szCs w:val="20"/>
              </w:rPr>
              <w:t>Parish Councillors request S137 rules if required. (LG ACT 1972)</w:t>
            </w:r>
          </w:p>
          <w:p w14:paraId="1499AE1A" w14:textId="77777777" w:rsidR="00C54600" w:rsidRPr="00AE7445" w:rsidRDefault="00C54600" w:rsidP="0095511C">
            <w:pPr>
              <w:rPr>
                <w:rFonts w:ascii="Verdana" w:hAnsi="Verdana"/>
                <w:sz w:val="20"/>
                <w:szCs w:val="20"/>
              </w:rPr>
            </w:pPr>
          </w:p>
          <w:p w14:paraId="66B8C88D" w14:textId="77777777" w:rsidR="00C54600" w:rsidRPr="001645AB" w:rsidRDefault="00C54600" w:rsidP="0095511C">
            <w:pPr>
              <w:rPr>
                <w:rFonts w:ascii="Verdana" w:hAnsi="Verdana"/>
                <w:sz w:val="20"/>
                <w:szCs w:val="20"/>
              </w:rPr>
            </w:pPr>
            <w:r w:rsidRPr="001645AB">
              <w:rPr>
                <w:rFonts w:ascii="Verdana" w:hAnsi="Verdana" w:cs="Arial"/>
                <w:b/>
                <w:bCs/>
                <w:color w:val="000000"/>
                <w:sz w:val="20"/>
                <w:szCs w:val="20"/>
                <w:shd w:val="clear" w:color="auto" w:fill="FFFFFF"/>
              </w:rPr>
              <w:t>Power of local authorities to incur expenditure for certain purposes not otherwise authorised.</w:t>
            </w:r>
          </w:p>
        </w:tc>
      </w:tr>
      <w:tr w:rsidR="00C54600" w:rsidRPr="00AE7445" w14:paraId="7F59CE52" w14:textId="77777777" w:rsidTr="001645AB">
        <w:tc>
          <w:tcPr>
            <w:tcW w:w="1815" w:type="dxa"/>
          </w:tcPr>
          <w:p w14:paraId="4E661777" w14:textId="77777777" w:rsidR="001645AB" w:rsidRDefault="001645AB" w:rsidP="0095511C">
            <w:pPr>
              <w:rPr>
                <w:rFonts w:ascii="Verdana" w:hAnsi="Verdana"/>
                <w:sz w:val="20"/>
                <w:szCs w:val="20"/>
              </w:rPr>
            </w:pPr>
          </w:p>
          <w:p w14:paraId="3D9F04FA" w14:textId="77777777" w:rsidR="00C54600" w:rsidRPr="00AE7445" w:rsidRDefault="00C54600" w:rsidP="0095511C">
            <w:pPr>
              <w:rPr>
                <w:rFonts w:ascii="Verdana" w:hAnsi="Verdana"/>
                <w:sz w:val="20"/>
                <w:szCs w:val="20"/>
              </w:rPr>
            </w:pPr>
            <w:r w:rsidRPr="00AE7445">
              <w:rPr>
                <w:rFonts w:ascii="Verdana" w:hAnsi="Verdana"/>
                <w:sz w:val="20"/>
                <w:szCs w:val="20"/>
              </w:rPr>
              <w:t>Grants receivable</w:t>
            </w:r>
          </w:p>
          <w:p w14:paraId="188EAF02" w14:textId="77777777" w:rsidR="00AE7445" w:rsidRPr="00AE7445" w:rsidRDefault="00AE7445" w:rsidP="0095511C">
            <w:pPr>
              <w:rPr>
                <w:rFonts w:ascii="Verdana" w:hAnsi="Verdana"/>
                <w:sz w:val="20"/>
                <w:szCs w:val="20"/>
              </w:rPr>
            </w:pPr>
          </w:p>
          <w:p w14:paraId="34DC9E71" w14:textId="77777777" w:rsidR="00AE7445" w:rsidRPr="00AE7445" w:rsidRDefault="00AE7445" w:rsidP="0095511C">
            <w:pPr>
              <w:rPr>
                <w:rFonts w:ascii="Verdana" w:hAnsi="Verdana"/>
                <w:sz w:val="20"/>
                <w:szCs w:val="20"/>
              </w:rPr>
            </w:pPr>
          </w:p>
          <w:p w14:paraId="0EB7302B" w14:textId="77777777" w:rsidR="00AE7445" w:rsidRPr="00AE7445" w:rsidRDefault="00AE7445" w:rsidP="0095511C">
            <w:pPr>
              <w:rPr>
                <w:rFonts w:ascii="Verdana" w:hAnsi="Verdana"/>
                <w:sz w:val="20"/>
                <w:szCs w:val="20"/>
              </w:rPr>
            </w:pPr>
          </w:p>
          <w:p w14:paraId="24BF904E" w14:textId="77777777" w:rsidR="00AE7445" w:rsidRPr="00AE7445" w:rsidRDefault="00AE7445" w:rsidP="0095511C">
            <w:pPr>
              <w:rPr>
                <w:rFonts w:ascii="Verdana" w:hAnsi="Verdana"/>
                <w:sz w:val="20"/>
                <w:szCs w:val="20"/>
              </w:rPr>
            </w:pPr>
          </w:p>
          <w:p w14:paraId="640FBA07" w14:textId="77777777" w:rsidR="00AE7445" w:rsidRDefault="00AE7445" w:rsidP="0095511C">
            <w:pPr>
              <w:rPr>
                <w:rFonts w:ascii="Verdana" w:hAnsi="Verdana"/>
                <w:sz w:val="20"/>
                <w:szCs w:val="20"/>
              </w:rPr>
            </w:pPr>
          </w:p>
          <w:p w14:paraId="4A609980" w14:textId="77777777" w:rsidR="001645AB" w:rsidRDefault="001645AB" w:rsidP="0095511C">
            <w:pPr>
              <w:rPr>
                <w:rFonts w:ascii="Verdana" w:hAnsi="Verdana"/>
                <w:sz w:val="20"/>
                <w:szCs w:val="20"/>
              </w:rPr>
            </w:pPr>
          </w:p>
          <w:p w14:paraId="76EDA01C" w14:textId="77777777" w:rsidR="001645AB" w:rsidRDefault="001645AB" w:rsidP="0095511C">
            <w:pPr>
              <w:rPr>
                <w:rFonts w:ascii="Verdana" w:hAnsi="Verdana"/>
                <w:sz w:val="20"/>
                <w:szCs w:val="20"/>
              </w:rPr>
            </w:pPr>
          </w:p>
          <w:p w14:paraId="15243F7F" w14:textId="77777777" w:rsidR="001645AB" w:rsidRDefault="001645AB" w:rsidP="0095511C">
            <w:pPr>
              <w:rPr>
                <w:rFonts w:ascii="Verdana" w:hAnsi="Verdana"/>
                <w:sz w:val="20"/>
                <w:szCs w:val="20"/>
              </w:rPr>
            </w:pPr>
          </w:p>
          <w:p w14:paraId="2AA49F37" w14:textId="77777777" w:rsidR="001645AB" w:rsidRPr="00AE7445" w:rsidRDefault="001645AB" w:rsidP="0095511C">
            <w:pPr>
              <w:rPr>
                <w:rFonts w:ascii="Verdana" w:hAnsi="Verdana"/>
                <w:sz w:val="20"/>
                <w:szCs w:val="20"/>
              </w:rPr>
            </w:pPr>
          </w:p>
          <w:p w14:paraId="087CBDAD" w14:textId="77777777" w:rsidR="00AE7445" w:rsidRPr="00AE7445" w:rsidRDefault="00AE7445" w:rsidP="0095511C">
            <w:pPr>
              <w:rPr>
                <w:rFonts w:ascii="Verdana" w:hAnsi="Verdana"/>
                <w:sz w:val="20"/>
                <w:szCs w:val="20"/>
              </w:rPr>
            </w:pPr>
            <w:r w:rsidRPr="00AE7445">
              <w:rPr>
                <w:rFonts w:ascii="Verdana" w:hAnsi="Verdana"/>
                <w:sz w:val="20"/>
                <w:szCs w:val="20"/>
              </w:rPr>
              <w:t>Best value Accountability</w:t>
            </w:r>
          </w:p>
        </w:tc>
        <w:tc>
          <w:tcPr>
            <w:tcW w:w="2268" w:type="dxa"/>
          </w:tcPr>
          <w:p w14:paraId="34854E45" w14:textId="77777777" w:rsidR="001645AB" w:rsidRDefault="001645AB" w:rsidP="0095511C">
            <w:pPr>
              <w:rPr>
                <w:rFonts w:ascii="Verdana" w:hAnsi="Verdana"/>
                <w:sz w:val="20"/>
                <w:szCs w:val="20"/>
              </w:rPr>
            </w:pPr>
          </w:p>
          <w:p w14:paraId="79187E49" w14:textId="77777777" w:rsidR="00C54600" w:rsidRPr="00AE7445" w:rsidRDefault="00C54600" w:rsidP="0095511C">
            <w:pPr>
              <w:rPr>
                <w:rFonts w:ascii="Verdana" w:hAnsi="Verdana"/>
                <w:sz w:val="20"/>
                <w:szCs w:val="20"/>
              </w:rPr>
            </w:pPr>
            <w:r w:rsidRPr="00AE7445">
              <w:rPr>
                <w:rFonts w:ascii="Verdana" w:hAnsi="Verdana"/>
                <w:sz w:val="20"/>
                <w:szCs w:val="20"/>
              </w:rPr>
              <w:t>Receipts of Grant</w:t>
            </w:r>
          </w:p>
          <w:p w14:paraId="3BB1B2D3" w14:textId="77777777" w:rsidR="00AE7445" w:rsidRPr="00AE7445" w:rsidRDefault="00AE7445" w:rsidP="0095511C">
            <w:pPr>
              <w:rPr>
                <w:rFonts w:ascii="Verdana" w:hAnsi="Verdana"/>
                <w:sz w:val="20"/>
                <w:szCs w:val="20"/>
              </w:rPr>
            </w:pPr>
          </w:p>
          <w:p w14:paraId="2B262FAE" w14:textId="77777777" w:rsidR="00AE7445" w:rsidRPr="00AE7445" w:rsidRDefault="00AE7445" w:rsidP="0095511C">
            <w:pPr>
              <w:rPr>
                <w:rFonts w:ascii="Verdana" w:hAnsi="Verdana"/>
                <w:sz w:val="20"/>
                <w:szCs w:val="20"/>
              </w:rPr>
            </w:pPr>
          </w:p>
          <w:p w14:paraId="72FFF6AE" w14:textId="77777777" w:rsidR="00AE7445" w:rsidRPr="00AE7445" w:rsidRDefault="00AE7445" w:rsidP="0095511C">
            <w:pPr>
              <w:rPr>
                <w:rFonts w:ascii="Verdana" w:hAnsi="Verdana"/>
                <w:sz w:val="20"/>
                <w:szCs w:val="20"/>
              </w:rPr>
            </w:pPr>
          </w:p>
          <w:p w14:paraId="60A7748F" w14:textId="77777777" w:rsidR="00AE7445" w:rsidRDefault="00AE7445" w:rsidP="0095511C">
            <w:pPr>
              <w:rPr>
                <w:rFonts w:ascii="Verdana" w:hAnsi="Verdana"/>
                <w:sz w:val="20"/>
                <w:szCs w:val="20"/>
              </w:rPr>
            </w:pPr>
          </w:p>
          <w:p w14:paraId="132F7BD3" w14:textId="77777777" w:rsidR="001645AB" w:rsidRDefault="001645AB" w:rsidP="0095511C">
            <w:pPr>
              <w:rPr>
                <w:rFonts w:ascii="Verdana" w:hAnsi="Verdana"/>
                <w:sz w:val="20"/>
                <w:szCs w:val="20"/>
              </w:rPr>
            </w:pPr>
          </w:p>
          <w:p w14:paraId="1FAE1A62" w14:textId="77777777" w:rsidR="001645AB" w:rsidRDefault="001645AB" w:rsidP="0095511C">
            <w:pPr>
              <w:rPr>
                <w:rFonts w:ascii="Verdana" w:hAnsi="Verdana"/>
                <w:sz w:val="20"/>
                <w:szCs w:val="20"/>
              </w:rPr>
            </w:pPr>
          </w:p>
          <w:p w14:paraId="7536D513" w14:textId="77777777" w:rsidR="001645AB" w:rsidRDefault="001645AB" w:rsidP="0095511C">
            <w:pPr>
              <w:rPr>
                <w:rFonts w:ascii="Verdana" w:hAnsi="Verdana"/>
                <w:sz w:val="20"/>
                <w:szCs w:val="20"/>
              </w:rPr>
            </w:pPr>
          </w:p>
          <w:p w14:paraId="539931F0" w14:textId="77777777" w:rsidR="001645AB" w:rsidRDefault="001645AB" w:rsidP="0095511C">
            <w:pPr>
              <w:rPr>
                <w:rFonts w:ascii="Verdana" w:hAnsi="Verdana"/>
                <w:sz w:val="20"/>
                <w:szCs w:val="20"/>
              </w:rPr>
            </w:pPr>
          </w:p>
          <w:p w14:paraId="371D9DBA" w14:textId="77777777" w:rsidR="00AE7445" w:rsidRPr="00AE7445" w:rsidRDefault="00AE7445" w:rsidP="0095511C">
            <w:pPr>
              <w:rPr>
                <w:rFonts w:ascii="Verdana" w:hAnsi="Verdana"/>
                <w:sz w:val="20"/>
                <w:szCs w:val="20"/>
              </w:rPr>
            </w:pPr>
          </w:p>
          <w:p w14:paraId="0638C4BC" w14:textId="77777777" w:rsidR="00AE7445" w:rsidRPr="00AE7445" w:rsidRDefault="00AE7445" w:rsidP="0095511C">
            <w:pPr>
              <w:rPr>
                <w:rFonts w:ascii="Verdana" w:hAnsi="Verdana"/>
                <w:sz w:val="20"/>
                <w:szCs w:val="20"/>
              </w:rPr>
            </w:pPr>
            <w:r w:rsidRPr="00AE7445">
              <w:rPr>
                <w:rFonts w:ascii="Verdana" w:hAnsi="Verdana"/>
                <w:sz w:val="20"/>
                <w:szCs w:val="20"/>
              </w:rPr>
              <w:t>Work awarded incorrectly Overspend on service</w:t>
            </w:r>
          </w:p>
        </w:tc>
        <w:tc>
          <w:tcPr>
            <w:tcW w:w="6942" w:type="dxa"/>
          </w:tcPr>
          <w:p w14:paraId="4AE023CF" w14:textId="77777777" w:rsidR="001645AB" w:rsidRDefault="001645AB" w:rsidP="0095511C">
            <w:pPr>
              <w:rPr>
                <w:rFonts w:ascii="Verdana" w:hAnsi="Verdana"/>
                <w:sz w:val="20"/>
                <w:szCs w:val="20"/>
              </w:rPr>
            </w:pPr>
          </w:p>
          <w:p w14:paraId="13CA88EE" w14:textId="77777777" w:rsidR="00C54600" w:rsidRPr="00AE7445" w:rsidRDefault="00C54600" w:rsidP="0095511C">
            <w:pPr>
              <w:rPr>
                <w:rFonts w:ascii="Verdana" w:hAnsi="Verdana"/>
                <w:sz w:val="20"/>
                <w:szCs w:val="20"/>
              </w:rPr>
            </w:pPr>
            <w:r w:rsidRPr="00AE7445">
              <w:rPr>
                <w:rFonts w:ascii="Verdana" w:hAnsi="Verdana"/>
                <w:sz w:val="20"/>
                <w:szCs w:val="20"/>
              </w:rPr>
              <w:t xml:space="preserve">The Parish Council does not presently receive any regular grants. One off </w:t>
            </w:r>
            <w:r w:rsidR="007603E7" w:rsidRPr="00AE7445">
              <w:rPr>
                <w:rFonts w:ascii="Verdana" w:hAnsi="Verdana"/>
                <w:sz w:val="20"/>
                <w:szCs w:val="20"/>
              </w:rPr>
              <w:t>grant</w:t>
            </w:r>
            <w:r w:rsidRPr="00AE7445">
              <w:rPr>
                <w:rFonts w:ascii="Verdana" w:hAnsi="Verdana"/>
                <w:sz w:val="20"/>
                <w:szCs w:val="20"/>
              </w:rPr>
              <w:t xml:space="preserve"> would come with terms and/or conditions to be satisfied.</w:t>
            </w:r>
          </w:p>
          <w:p w14:paraId="5BF3C5EF" w14:textId="77777777" w:rsidR="00AE7445" w:rsidRPr="00AE7445" w:rsidRDefault="00AE7445" w:rsidP="0095511C">
            <w:pPr>
              <w:rPr>
                <w:rFonts w:ascii="Verdana" w:hAnsi="Verdana"/>
                <w:sz w:val="20"/>
                <w:szCs w:val="20"/>
              </w:rPr>
            </w:pPr>
          </w:p>
          <w:p w14:paraId="31FD59DC" w14:textId="77777777" w:rsidR="00AE7445" w:rsidRDefault="00AE7445" w:rsidP="0095511C">
            <w:pPr>
              <w:rPr>
                <w:rFonts w:ascii="Verdana" w:hAnsi="Verdana"/>
                <w:sz w:val="20"/>
                <w:szCs w:val="20"/>
              </w:rPr>
            </w:pPr>
          </w:p>
          <w:p w14:paraId="5F6D264F" w14:textId="77777777" w:rsidR="001645AB" w:rsidRDefault="001645AB" w:rsidP="0095511C">
            <w:pPr>
              <w:rPr>
                <w:rFonts w:ascii="Verdana" w:hAnsi="Verdana"/>
                <w:sz w:val="20"/>
                <w:szCs w:val="20"/>
              </w:rPr>
            </w:pPr>
          </w:p>
          <w:p w14:paraId="79639949" w14:textId="77777777" w:rsidR="001645AB" w:rsidRDefault="001645AB" w:rsidP="0095511C">
            <w:pPr>
              <w:rPr>
                <w:rFonts w:ascii="Verdana" w:hAnsi="Verdana"/>
                <w:sz w:val="20"/>
                <w:szCs w:val="20"/>
              </w:rPr>
            </w:pPr>
          </w:p>
          <w:p w14:paraId="7CFC77A2" w14:textId="77777777" w:rsidR="001645AB" w:rsidRDefault="001645AB" w:rsidP="0095511C">
            <w:pPr>
              <w:rPr>
                <w:rFonts w:ascii="Verdana" w:hAnsi="Verdana"/>
                <w:sz w:val="20"/>
                <w:szCs w:val="20"/>
              </w:rPr>
            </w:pPr>
          </w:p>
          <w:p w14:paraId="7C867444" w14:textId="77777777" w:rsidR="001645AB" w:rsidRDefault="001645AB" w:rsidP="0095511C">
            <w:pPr>
              <w:rPr>
                <w:rFonts w:ascii="Verdana" w:hAnsi="Verdana"/>
                <w:sz w:val="20"/>
                <w:szCs w:val="20"/>
              </w:rPr>
            </w:pPr>
          </w:p>
          <w:p w14:paraId="4D273CA1" w14:textId="77777777" w:rsidR="001645AB" w:rsidRPr="00AE7445" w:rsidRDefault="001645AB" w:rsidP="0095511C">
            <w:pPr>
              <w:rPr>
                <w:rFonts w:ascii="Verdana" w:hAnsi="Verdana"/>
                <w:sz w:val="20"/>
                <w:szCs w:val="20"/>
              </w:rPr>
            </w:pPr>
          </w:p>
          <w:p w14:paraId="754DC3ED" w14:textId="77777777" w:rsidR="00AE7445" w:rsidRPr="00AE7445" w:rsidRDefault="00AE7445" w:rsidP="00AE7445">
            <w:pPr>
              <w:spacing w:after="160" w:line="300" w:lineRule="auto"/>
              <w:rPr>
                <w:rFonts w:ascii="Verdana" w:hAnsi="Verdana" w:cstheme="minorBidi"/>
                <w:sz w:val="20"/>
                <w:szCs w:val="20"/>
              </w:rPr>
            </w:pPr>
            <w:r w:rsidRPr="00AE7445">
              <w:rPr>
                <w:rFonts w:ascii="Verdana" w:hAnsi="Verdana" w:cstheme="minorBidi"/>
                <w:sz w:val="20"/>
                <w:szCs w:val="20"/>
              </w:rPr>
              <w:t>Normal Parish Council practice would be to seek, if possible, more than one quotation for any substantial work required to be undertaken or goods. For major contract services, formal competitive tenders would be sought.</w:t>
            </w:r>
          </w:p>
          <w:p w14:paraId="43625A53" w14:textId="77777777" w:rsidR="00AE7445" w:rsidRPr="00AE7445" w:rsidRDefault="00AE7445" w:rsidP="00AE7445">
            <w:pPr>
              <w:spacing w:after="160" w:line="300" w:lineRule="auto"/>
              <w:rPr>
                <w:rFonts w:ascii="Verdana" w:hAnsi="Verdana" w:cstheme="minorBidi"/>
                <w:sz w:val="20"/>
                <w:szCs w:val="20"/>
              </w:rPr>
            </w:pPr>
          </w:p>
          <w:p w14:paraId="2F300C7A" w14:textId="77777777" w:rsidR="00AE7445" w:rsidRPr="00AE7445" w:rsidRDefault="00AE7445" w:rsidP="00AE7445">
            <w:pPr>
              <w:spacing w:after="160" w:line="300" w:lineRule="auto"/>
              <w:rPr>
                <w:rFonts w:ascii="Verdana" w:hAnsi="Verdana" w:cstheme="minorBidi"/>
                <w:sz w:val="20"/>
                <w:szCs w:val="20"/>
              </w:rPr>
            </w:pPr>
            <w:r w:rsidRPr="00AE7445">
              <w:rPr>
                <w:rFonts w:ascii="Verdana" w:hAnsi="Verdana" w:cstheme="minorBidi"/>
                <w:sz w:val="20"/>
                <w:szCs w:val="20"/>
              </w:rPr>
              <w:t>If a problem is encountered with a contract the Clerk would investigate the situation, check the quotation/tender, research the problem and report to Council. This is covered in the Financial Regulations.</w:t>
            </w:r>
          </w:p>
          <w:p w14:paraId="615B747E" w14:textId="77777777" w:rsidR="00C54600" w:rsidRPr="00AE7445" w:rsidRDefault="00C54600" w:rsidP="0095511C">
            <w:pPr>
              <w:rPr>
                <w:rFonts w:ascii="Verdana" w:hAnsi="Verdana"/>
                <w:sz w:val="20"/>
                <w:szCs w:val="20"/>
              </w:rPr>
            </w:pPr>
          </w:p>
        </w:tc>
        <w:tc>
          <w:tcPr>
            <w:tcW w:w="1101" w:type="dxa"/>
          </w:tcPr>
          <w:p w14:paraId="0C90ED41" w14:textId="77777777" w:rsidR="001645AB" w:rsidRDefault="001645AB" w:rsidP="0095511C">
            <w:pPr>
              <w:rPr>
                <w:rFonts w:ascii="Verdana" w:hAnsi="Verdana"/>
                <w:sz w:val="20"/>
                <w:szCs w:val="20"/>
              </w:rPr>
            </w:pPr>
          </w:p>
          <w:p w14:paraId="2EEA842C" w14:textId="77777777" w:rsidR="00C54600" w:rsidRPr="00AE7445" w:rsidRDefault="00C54600" w:rsidP="0095511C">
            <w:pPr>
              <w:rPr>
                <w:rFonts w:ascii="Verdana" w:hAnsi="Verdana"/>
                <w:sz w:val="20"/>
                <w:szCs w:val="20"/>
              </w:rPr>
            </w:pPr>
            <w:r w:rsidRPr="00AE7445">
              <w:rPr>
                <w:rFonts w:ascii="Verdana" w:hAnsi="Verdana"/>
                <w:sz w:val="20"/>
                <w:szCs w:val="20"/>
              </w:rPr>
              <w:t>L</w:t>
            </w:r>
          </w:p>
          <w:p w14:paraId="75DD503E" w14:textId="77777777" w:rsidR="00AE7445" w:rsidRPr="00AE7445" w:rsidRDefault="00AE7445" w:rsidP="0095511C">
            <w:pPr>
              <w:rPr>
                <w:rFonts w:ascii="Verdana" w:hAnsi="Verdana"/>
                <w:sz w:val="20"/>
                <w:szCs w:val="20"/>
              </w:rPr>
            </w:pPr>
          </w:p>
          <w:p w14:paraId="465C4692" w14:textId="77777777" w:rsidR="00AE7445" w:rsidRPr="00AE7445" w:rsidRDefault="00AE7445" w:rsidP="0095511C">
            <w:pPr>
              <w:rPr>
                <w:rFonts w:ascii="Verdana" w:hAnsi="Verdana"/>
                <w:sz w:val="20"/>
                <w:szCs w:val="20"/>
              </w:rPr>
            </w:pPr>
          </w:p>
          <w:p w14:paraId="5D0C262E" w14:textId="77777777" w:rsidR="00AE7445" w:rsidRPr="00AE7445" w:rsidRDefault="00AE7445" w:rsidP="0095511C">
            <w:pPr>
              <w:rPr>
                <w:rFonts w:ascii="Verdana" w:hAnsi="Verdana"/>
                <w:sz w:val="20"/>
                <w:szCs w:val="20"/>
              </w:rPr>
            </w:pPr>
          </w:p>
          <w:p w14:paraId="36219611" w14:textId="77777777" w:rsidR="00AE7445" w:rsidRDefault="00AE7445" w:rsidP="0095511C">
            <w:pPr>
              <w:rPr>
                <w:rFonts w:ascii="Verdana" w:hAnsi="Verdana"/>
                <w:sz w:val="20"/>
                <w:szCs w:val="20"/>
              </w:rPr>
            </w:pPr>
          </w:p>
          <w:p w14:paraId="4186DE78" w14:textId="77777777" w:rsidR="001645AB" w:rsidRDefault="001645AB" w:rsidP="0095511C">
            <w:pPr>
              <w:rPr>
                <w:rFonts w:ascii="Verdana" w:hAnsi="Verdana"/>
                <w:sz w:val="20"/>
                <w:szCs w:val="20"/>
              </w:rPr>
            </w:pPr>
          </w:p>
          <w:p w14:paraId="6E1188B1" w14:textId="77777777" w:rsidR="001645AB" w:rsidRDefault="001645AB" w:rsidP="0095511C">
            <w:pPr>
              <w:rPr>
                <w:rFonts w:ascii="Verdana" w:hAnsi="Verdana"/>
                <w:sz w:val="20"/>
                <w:szCs w:val="20"/>
              </w:rPr>
            </w:pPr>
          </w:p>
          <w:p w14:paraId="31B5EC1B" w14:textId="77777777" w:rsidR="001645AB" w:rsidRDefault="001645AB" w:rsidP="0095511C">
            <w:pPr>
              <w:rPr>
                <w:rFonts w:ascii="Verdana" w:hAnsi="Verdana"/>
                <w:sz w:val="20"/>
                <w:szCs w:val="20"/>
              </w:rPr>
            </w:pPr>
          </w:p>
          <w:p w14:paraId="2B2FA0C0" w14:textId="77777777" w:rsidR="001645AB" w:rsidRDefault="001645AB" w:rsidP="0095511C">
            <w:pPr>
              <w:rPr>
                <w:rFonts w:ascii="Verdana" w:hAnsi="Verdana"/>
                <w:sz w:val="20"/>
                <w:szCs w:val="20"/>
              </w:rPr>
            </w:pPr>
          </w:p>
          <w:p w14:paraId="5D36B087" w14:textId="77777777" w:rsidR="001645AB" w:rsidRDefault="001645AB" w:rsidP="0095511C">
            <w:pPr>
              <w:rPr>
                <w:rFonts w:ascii="Verdana" w:hAnsi="Verdana"/>
                <w:sz w:val="20"/>
                <w:szCs w:val="20"/>
              </w:rPr>
            </w:pPr>
          </w:p>
          <w:p w14:paraId="161F0F86" w14:textId="77777777" w:rsidR="00AE7445" w:rsidRPr="00AE7445" w:rsidRDefault="00AE7445" w:rsidP="00AE7445">
            <w:pPr>
              <w:spacing w:after="160" w:line="300" w:lineRule="auto"/>
              <w:rPr>
                <w:rFonts w:ascii="Verdana" w:hAnsi="Verdana" w:cstheme="minorBidi"/>
                <w:sz w:val="20"/>
                <w:szCs w:val="20"/>
              </w:rPr>
            </w:pPr>
            <w:r w:rsidRPr="00AE7445">
              <w:rPr>
                <w:rFonts w:ascii="Verdana" w:hAnsi="Verdana" w:cstheme="minorBidi"/>
                <w:sz w:val="20"/>
                <w:szCs w:val="20"/>
              </w:rPr>
              <w:t>L</w:t>
            </w:r>
          </w:p>
          <w:p w14:paraId="40A35169" w14:textId="77777777" w:rsidR="00AE7445" w:rsidRPr="00AE7445" w:rsidRDefault="00AE7445" w:rsidP="00AE7445">
            <w:pPr>
              <w:spacing w:after="160" w:line="300" w:lineRule="auto"/>
              <w:rPr>
                <w:rFonts w:ascii="Verdana" w:hAnsi="Verdana" w:cstheme="minorBidi"/>
                <w:sz w:val="20"/>
                <w:szCs w:val="20"/>
              </w:rPr>
            </w:pPr>
          </w:p>
          <w:p w14:paraId="5476F8CB" w14:textId="77777777" w:rsidR="00AE7445" w:rsidRPr="00AE7445" w:rsidRDefault="00AE7445" w:rsidP="00AE7445">
            <w:pPr>
              <w:spacing w:after="160" w:line="300" w:lineRule="auto"/>
              <w:rPr>
                <w:rFonts w:ascii="Verdana" w:hAnsi="Verdana" w:cstheme="minorBidi"/>
                <w:sz w:val="20"/>
                <w:szCs w:val="20"/>
              </w:rPr>
            </w:pPr>
          </w:p>
          <w:p w14:paraId="733360CE" w14:textId="77777777" w:rsidR="00AE7445" w:rsidRPr="00AE7445" w:rsidRDefault="00AE7445" w:rsidP="00AE7445">
            <w:pPr>
              <w:spacing w:after="160" w:line="300" w:lineRule="auto"/>
              <w:rPr>
                <w:rFonts w:ascii="Verdana" w:hAnsi="Verdana" w:cstheme="minorBidi"/>
                <w:sz w:val="20"/>
                <w:szCs w:val="20"/>
              </w:rPr>
            </w:pPr>
          </w:p>
          <w:p w14:paraId="1515AF9B" w14:textId="77777777" w:rsidR="00AE7445" w:rsidRPr="00AE7445" w:rsidRDefault="00AE7445" w:rsidP="00AE7445">
            <w:pPr>
              <w:rPr>
                <w:rFonts w:ascii="Verdana" w:hAnsi="Verdana"/>
                <w:sz w:val="20"/>
                <w:szCs w:val="20"/>
              </w:rPr>
            </w:pPr>
            <w:r w:rsidRPr="00AE7445">
              <w:rPr>
                <w:rFonts w:ascii="Verdana" w:hAnsi="Verdana" w:cstheme="minorBidi"/>
                <w:sz w:val="20"/>
                <w:szCs w:val="20"/>
              </w:rPr>
              <w:t>M</w:t>
            </w:r>
          </w:p>
        </w:tc>
        <w:tc>
          <w:tcPr>
            <w:tcW w:w="3581" w:type="dxa"/>
          </w:tcPr>
          <w:p w14:paraId="7BFE8F04" w14:textId="77777777" w:rsidR="001645AB" w:rsidRDefault="001645AB" w:rsidP="0095511C">
            <w:pPr>
              <w:rPr>
                <w:rFonts w:ascii="Verdana" w:hAnsi="Verdana"/>
                <w:sz w:val="20"/>
                <w:szCs w:val="20"/>
              </w:rPr>
            </w:pPr>
          </w:p>
          <w:p w14:paraId="6FC1981E" w14:textId="77777777" w:rsidR="00C54600" w:rsidRPr="00AE7445" w:rsidRDefault="00C54600" w:rsidP="0095511C">
            <w:pPr>
              <w:rPr>
                <w:rFonts w:ascii="Verdana" w:hAnsi="Verdana"/>
                <w:sz w:val="20"/>
                <w:szCs w:val="20"/>
              </w:rPr>
            </w:pPr>
            <w:r w:rsidRPr="00AE7445">
              <w:rPr>
                <w:rFonts w:ascii="Verdana" w:hAnsi="Verdana"/>
                <w:sz w:val="20"/>
                <w:szCs w:val="20"/>
              </w:rPr>
              <w:t>Procedure would need to be formed, if required</w:t>
            </w:r>
          </w:p>
          <w:p w14:paraId="70F5A6EA" w14:textId="77777777" w:rsidR="00AE7445" w:rsidRPr="00AE7445" w:rsidRDefault="00AE7445" w:rsidP="0095511C">
            <w:pPr>
              <w:rPr>
                <w:rFonts w:ascii="Verdana" w:hAnsi="Verdana"/>
                <w:sz w:val="20"/>
                <w:szCs w:val="20"/>
              </w:rPr>
            </w:pPr>
          </w:p>
          <w:p w14:paraId="1B114E21" w14:textId="77777777" w:rsidR="00AE7445" w:rsidRDefault="00AE7445" w:rsidP="0095511C">
            <w:pPr>
              <w:rPr>
                <w:rFonts w:ascii="Verdana" w:hAnsi="Verdana"/>
                <w:sz w:val="20"/>
                <w:szCs w:val="20"/>
              </w:rPr>
            </w:pPr>
          </w:p>
          <w:p w14:paraId="01EF09DB" w14:textId="77777777" w:rsidR="001645AB" w:rsidRDefault="001645AB" w:rsidP="0095511C">
            <w:pPr>
              <w:rPr>
                <w:rFonts w:ascii="Verdana" w:hAnsi="Verdana"/>
                <w:sz w:val="20"/>
                <w:szCs w:val="20"/>
              </w:rPr>
            </w:pPr>
          </w:p>
          <w:p w14:paraId="4A59BD12" w14:textId="77777777" w:rsidR="001645AB" w:rsidRDefault="001645AB" w:rsidP="0095511C">
            <w:pPr>
              <w:rPr>
                <w:rFonts w:ascii="Verdana" w:hAnsi="Verdana"/>
                <w:sz w:val="20"/>
                <w:szCs w:val="20"/>
              </w:rPr>
            </w:pPr>
          </w:p>
          <w:p w14:paraId="6FB74351" w14:textId="77777777" w:rsidR="001645AB" w:rsidRDefault="001645AB" w:rsidP="0095511C">
            <w:pPr>
              <w:rPr>
                <w:rFonts w:ascii="Verdana" w:hAnsi="Verdana"/>
                <w:sz w:val="20"/>
                <w:szCs w:val="20"/>
              </w:rPr>
            </w:pPr>
          </w:p>
          <w:p w14:paraId="649E5ADB" w14:textId="77777777" w:rsidR="001645AB" w:rsidRDefault="001645AB" w:rsidP="0095511C">
            <w:pPr>
              <w:rPr>
                <w:rFonts w:ascii="Verdana" w:hAnsi="Verdana"/>
                <w:sz w:val="20"/>
                <w:szCs w:val="20"/>
              </w:rPr>
            </w:pPr>
          </w:p>
          <w:p w14:paraId="2A107B12" w14:textId="77777777" w:rsidR="001645AB" w:rsidRDefault="001645AB" w:rsidP="0095511C">
            <w:pPr>
              <w:rPr>
                <w:rFonts w:ascii="Verdana" w:hAnsi="Verdana"/>
                <w:sz w:val="20"/>
                <w:szCs w:val="20"/>
              </w:rPr>
            </w:pPr>
          </w:p>
          <w:p w14:paraId="554E3083" w14:textId="77777777" w:rsidR="001645AB" w:rsidRDefault="001645AB" w:rsidP="0095511C">
            <w:pPr>
              <w:rPr>
                <w:rFonts w:ascii="Verdana" w:hAnsi="Verdana"/>
                <w:sz w:val="20"/>
                <w:szCs w:val="20"/>
              </w:rPr>
            </w:pPr>
          </w:p>
          <w:p w14:paraId="33A7FCAA" w14:textId="77777777" w:rsidR="00AE7445" w:rsidRPr="00AE7445" w:rsidRDefault="00AE7445" w:rsidP="0095511C">
            <w:pPr>
              <w:rPr>
                <w:rFonts w:ascii="Verdana" w:hAnsi="Verdana"/>
                <w:sz w:val="20"/>
                <w:szCs w:val="20"/>
              </w:rPr>
            </w:pPr>
          </w:p>
          <w:p w14:paraId="4E94CEE3" w14:textId="77777777" w:rsidR="00AE7445" w:rsidRPr="00AE7445" w:rsidRDefault="00AE7445" w:rsidP="00AE7445">
            <w:pPr>
              <w:spacing w:after="160" w:line="300" w:lineRule="auto"/>
              <w:rPr>
                <w:rFonts w:ascii="Verdana" w:hAnsi="Verdana" w:cstheme="minorBidi"/>
                <w:sz w:val="20"/>
                <w:szCs w:val="20"/>
              </w:rPr>
            </w:pPr>
            <w:r w:rsidRPr="00AE7445">
              <w:rPr>
                <w:rFonts w:ascii="Verdana" w:hAnsi="Verdana" w:cstheme="minorBidi"/>
                <w:sz w:val="20"/>
                <w:szCs w:val="20"/>
              </w:rPr>
              <w:t>Existing procedure adequate.</w:t>
            </w:r>
          </w:p>
          <w:p w14:paraId="3DD1BF18" w14:textId="77777777" w:rsidR="00AE7445" w:rsidRDefault="00AE7445" w:rsidP="00AE7445">
            <w:pPr>
              <w:spacing w:after="160" w:line="300" w:lineRule="auto"/>
              <w:rPr>
                <w:rFonts w:ascii="Verdana" w:hAnsi="Verdana" w:cstheme="minorBidi"/>
                <w:sz w:val="20"/>
                <w:szCs w:val="20"/>
              </w:rPr>
            </w:pPr>
          </w:p>
          <w:p w14:paraId="329CD363" w14:textId="77777777" w:rsidR="001645AB" w:rsidRDefault="001645AB" w:rsidP="00AE7445">
            <w:pPr>
              <w:spacing w:after="160" w:line="300" w:lineRule="auto"/>
              <w:rPr>
                <w:rFonts w:ascii="Verdana" w:hAnsi="Verdana" w:cstheme="minorBidi"/>
                <w:sz w:val="20"/>
                <w:szCs w:val="20"/>
              </w:rPr>
            </w:pPr>
          </w:p>
          <w:p w14:paraId="4566445F" w14:textId="77777777" w:rsidR="00AE7445" w:rsidRPr="00AE7445" w:rsidRDefault="00AE7445" w:rsidP="00AE7445">
            <w:pPr>
              <w:rPr>
                <w:rFonts w:ascii="Verdana" w:hAnsi="Verdana"/>
                <w:b/>
                <w:sz w:val="32"/>
                <w:szCs w:val="32"/>
              </w:rPr>
            </w:pPr>
            <w:r w:rsidRPr="00AE7445">
              <w:rPr>
                <w:rFonts w:ascii="Verdana" w:hAnsi="Verdana" w:cstheme="minorBidi"/>
                <w:sz w:val="20"/>
                <w:szCs w:val="20"/>
              </w:rPr>
              <w:t>Include when reviewing Financial Regulations Annually.</w:t>
            </w:r>
          </w:p>
        </w:tc>
      </w:tr>
      <w:tr w:rsidR="00C54600" w:rsidRPr="00AE7445" w14:paraId="20D3A5C6" w14:textId="77777777" w:rsidTr="001645AB">
        <w:tc>
          <w:tcPr>
            <w:tcW w:w="1815" w:type="dxa"/>
          </w:tcPr>
          <w:p w14:paraId="334D0984" w14:textId="77777777" w:rsidR="00C54600" w:rsidRPr="00AE7445" w:rsidRDefault="00C54600" w:rsidP="0095511C">
            <w:pPr>
              <w:rPr>
                <w:rFonts w:ascii="Verdana" w:hAnsi="Verdana"/>
                <w:sz w:val="20"/>
                <w:szCs w:val="20"/>
              </w:rPr>
            </w:pPr>
          </w:p>
          <w:p w14:paraId="2D72CBD2" w14:textId="77777777" w:rsidR="00C54600" w:rsidRPr="00AE7445" w:rsidRDefault="00C54600" w:rsidP="0095511C">
            <w:pPr>
              <w:rPr>
                <w:rFonts w:ascii="Verdana" w:hAnsi="Verdana"/>
                <w:sz w:val="20"/>
                <w:szCs w:val="20"/>
              </w:rPr>
            </w:pPr>
            <w:r w:rsidRPr="00AE7445">
              <w:rPr>
                <w:rFonts w:ascii="Verdana" w:hAnsi="Verdana"/>
                <w:sz w:val="20"/>
                <w:szCs w:val="20"/>
              </w:rPr>
              <w:t>Salaries and associated costs</w:t>
            </w:r>
          </w:p>
        </w:tc>
        <w:tc>
          <w:tcPr>
            <w:tcW w:w="2268" w:type="dxa"/>
          </w:tcPr>
          <w:p w14:paraId="2801F9FA" w14:textId="77777777" w:rsidR="00C54600" w:rsidRPr="00AE7445" w:rsidRDefault="00C54600" w:rsidP="0095511C">
            <w:pPr>
              <w:rPr>
                <w:rFonts w:ascii="Verdana" w:hAnsi="Verdana"/>
                <w:sz w:val="20"/>
                <w:szCs w:val="20"/>
              </w:rPr>
            </w:pPr>
          </w:p>
          <w:p w14:paraId="6EDFB89F" w14:textId="77777777" w:rsidR="00C54600" w:rsidRPr="00AE7445" w:rsidRDefault="00C54600" w:rsidP="0095511C">
            <w:pPr>
              <w:rPr>
                <w:rFonts w:ascii="Verdana" w:hAnsi="Verdana"/>
                <w:sz w:val="20"/>
                <w:szCs w:val="20"/>
              </w:rPr>
            </w:pPr>
            <w:r w:rsidRPr="00AE7445">
              <w:rPr>
                <w:rFonts w:ascii="Verdana" w:hAnsi="Verdana"/>
                <w:sz w:val="20"/>
                <w:szCs w:val="20"/>
              </w:rPr>
              <w:t>Salary paid incorrectly Wrong hours paid Wrong rate paid False employee Wrong deductions of NI or Tax Unpaid Tax &amp; NI contributions to the Inland Revenue</w:t>
            </w:r>
          </w:p>
        </w:tc>
        <w:tc>
          <w:tcPr>
            <w:tcW w:w="6942" w:type="dxa"/>
          </w:tcPr>
          <w:p w14:paraId="17BA8C92" w14:textId="77777777" w:rsidR="00C54600" w:rsidRPr="00AE7445" w:rsidRDefault="00C54600" w:rsidP="0095511C">
            <w:pPr>
              <w:rPr>
                <w:rFonts w:ascii="Verdana" w:hAnsi="Verdana"/>
                <w:sz w:val="20"/>
                <w:szCs w:val="20"/>
              </w:rPr>
            </w:pPr>
          </w:p>
          <w:p w14:paraId="6AAF8A96" w14:textId="77777777" w:rsidR="00C54600" w:rsidRPr="00AE7445" w:rsidRDefault="00C54600" w:rsidP="0095511C">
            <w:pPr>
              <w:rPr>
                <w:rFonts w:ascii="Verdana" w:hAnsi="Verdana"/>
                <w:sz w:val="20"/>
                <w:szCs w:val="20"/>
              </w:rPr>
            </w:pPr>
            <w:r w:rsidRPr="00AE7445">
              <w:rPr>
                <w:rFonts w:ascii="Verdana" w:hAnsi="Verdana"/>
                <w:sz w:val="20"/>
                <w:szCs w:val="20"/>
              </w:rPr>
              <w:t xml:space="preserve">The Parish Council authorises the appointment of all employees through all council meetings. Salary rates are assessed annually by Council. </w:t>
            </w:r>
          </w:p>
          <w:p w14:paraId="6B649C9E" w14:textId="77777777" w:rsidR="00C54600" w:rsidRPr="00AE7445" w:rsidRDefault="00C54600" w:rsidP="0095511C">
            <w:pPr>
              <w:rPr>
                <w:rFonts w:ascii="Verdana" w:hAnsi="Verdana"/>
                <w:sz w:val="20"/>
                <w:szCs w:val="20"/>
              </w:rPr>
            </w:pPr>
          </w:p>
          <w:p w14:paraId="0DD94A78" w14:textId="77777777" w:rsidR="00C54600" w:rsidRPr="00AE7445" w:rsidRDefault="00C54600" w:rsidP="0095511C">
            <w:pPr>
              <w:rPr>
                <w:rFonts w:ascii="Verdana" w:hAnsi="Verdana"/>
                <w:sz w:val="20"/>
                <w:szCs w:val="20"/>
              </w:rPr>
            </w:pPr>
            <w:r w:rsidRPr="00AE7445">
              <w:rPr>
                <w:rFonts w:ascii="Verdana" w:hAnsi="Verdana"/>
                <w:sz w:val="20"/>
                <w:szCs w:val="20"/>
              </w:rPr>
              <w:t xml:space="preserve">The Clerk’s report details payments to the Inland Revenue (for Tax and NI). These are inspected at the Council meetings and signed off. </w:t>
            </w:r>
          </w:p>
          <w:p w14:paraId="640A94D0" w14:textId="77777777" w:rsidR="00C54600" w:rsidRPr="00AE7445" w:rsidRDefault="00C54600" w:rsidP="0095511C">
            <w:pPr>
              <w:rPr>
                <w:rFonts w:ascii="Verdana" w:hAnsi="Verdana"/>
                <w:sz w:val="20"/>
                <w:szCs w:val="20"/>
              </w:rPr>
            </w:pPr>
          </w:p>
          <w:p w14:paraId="04FBEAC0" w14:textId="77777777" w:rsidR="00C54600" w:rsidRPr="00AE7445" w:rsidRDefault="00C54600" w:rsidP="0095511C">
            <w:pPr>
              <w:rPr>
                <w:rFonts w:ascii="Verdana" w:hAnsi="Verdana"/>
                <w:sz w:val="20"/>
                <w:szCs w:val="20"/>
              </w:rPr>
            </w:pPr>
            <w:r w:rsidRPr="00AE7445">
              <w:rPr>
                <w:rFonts w:ascii="Verdana" w:hAnsi="Verdana"/>
                <w:sz w:val="20"/>
                <w:szCs w:val="20"/>
              </w:rPr>
              <w:t xml:space="preserve">The Tax and NI is worked out using an Inland Revenue computer programme updated annually. All Tax and NI payments are submitted in the Inland Revenue Annual Return. </w:t>
            </w:r>
          </w:p>
          <w:p w14:paraId="4F696C8A" w14:textId="77777777" w:rsidR="00C54600" w:rsidRPr="00AE7445" w:rsidRDefault="00C54600" w:rsidP="0095511C">
            <w:pPr>
              <w:rPr>
                <w:rFonts w:ascii="Verdana" w:hAnsi="Verdana"/>
                <w:sz w:val="20"/>
                <w:szCs w:val="20"/>
              </w:rPr>
            </w:pPr>
          </w:p>
          <w:p w14:paraId="1A75CB18" w14:textId="77777777" w:rsidR="00C54600" w:rsidRPr="00AE7445" w:rsidRDefault="00C54600" w:rsidP="0095511C">
            <w:pPr>
              <w:rPr>
                <w:rFonts w:ascii="Verdana" w:hAnsi="Verdana"/>
                <w:sz w:val="20"/>
                <w:szCs w:val="20"/>
              </w:rPr>
            </w:pPr>
            <w:r w:rsidRPr="00AE7445">
              <w:rPr>
                <w:rFonts w:ascii="Verdana" w:hAnsi="Verdana"/>
                <w:sz w:val="20"/>
                <w:szCs w:val="20"/>
              </w:rPr>
              <w:t xml:space="preserve">The Clerk has a contract of employment and job description. Salaries are paid monthly via standing order on the 15th of every month. </w:t>
            </w:r>
          </w:p>
          <w:p w14:paraId="33FD0CD8" w14:textId="77777777" w:rsidR="00C54600" w:rsidRPr="00AE7445" w:rsidRDefault="00C54600" w:rsidP="0095511C">
            <w:pPr>
              <w:rPr>
                <w:rFonts w:ascii="Verdana" w:hAnsi="Verdana"/>
                <w:sz w:val="20"/>
                <w:szCs w:val="20"/>
              </w:rPr>
            </w:pPr>
          </w:p>
          <w:p w14:paraId="0DE28BFE" w14:textId="77777777" w:rsidR="00C54600" w:rsidRPr="00AE7445" w:rsidRDefault="00C54600" w:rsidP="0095511C">
            <w:pPr>
              <w:rPr>
                <w:rFonts w:ascii="Verdana" w:hAnsi="Verdana"/>
                <w:sz w:val="20"/>
                <w:szCs w:val="20"/>
              </w:rPr>
            </w:pPr>
          </w:p>
          <w:p w14:paraId="47215ABA" w14:textId="77777777" w:rsidR="00C54600" w:rsidRDefault="00C54600" w:rsidP="0095511C">
            <w:pPr>
              <w:rPr>
                <w:rFonts w:ascii="Verdana" w:hAnsi="Verdana"/>
                <w:sz w:val="20"/>
                <w:szCs w:val="20"/>
              </w:rPr>
            </w:pPr>
          </w:p>
          <w:p w14:paraId="65A26809" w14:textId="77777777" w:rsidR="001645AB" w:rsidRDefault="001645AB" w:rsidP="0095511C">
            <w:pPr>
              <w:rPr>
                <w:rFonts w:ascii="Verdana" w:hAnsi="Verdana"/>
                <w:sz w:val="20"/>
                <w:szCs w:val="20"/>
              </w:rPr>
            </w:pPr>
          </w:p>
          <w:p w14:paraId="227E12A3" w14:textId="77777777" w:rsidR="001645AB" w:rsidRPr="00AE7445" w:rsidRDefault="001645AB" w:rsidP="0095511C">
            <w:pPr>
              <w:rPr>
                <w:rFonts w:ascii="Verdana" w:hAnsi="Verdana"/>
                <w:sz w:val="20"/>
                <w:szCs w:val="20"/>
              </w:rPr>
            </w:pPr>
          </w:p>
        </w:tc>
        <w:tc>
          <w:tcPr>
            <w:tcW w:w="1101" w:type="dxa"/>
          </w:tcPr>
          <w:p w14:paraId="599DCA3C" w14:textId="77777777" w:rsidR="00C54600" w:rsidRPr="00AE7445" w:rsidRDefault="00C54600" w:rsidP="0095511C">
            <w:pPr>
              <w:rPr>
                <w:rFonts w:ascii="Verdana" w:hAnsi="Verdana"/>
                <w:sz w:val="20"/>
                <w:szCs w:val="20"/>
              </w:rPr>
            </w:pPr>
          </w:p>
          <w:p w14:paraId="15644388" w14:textId="77777777" w:rsidR="00C54600" w:rsidRPr="00AE7445" w:rsidRDefault="00C54600" w:rsidP="0095511C">
            <w:pPr>
              <w:rPr>
                <w:rFonts w:ascii="Verdana" w:hAnsi="Verdana"/>
                <w:sz w:val="20"/>
                <w:szCs w:val="20"/>
              </w:rPr>
            </w:pPr>
            <w:r w:rsidRPr="00AE7445">
              <w:rPr>
                <w:rFonts w:ascii="Verdana" w:hAnsi="Verdana"/>
                <w:sz w:val="20"/>
                <w:szCs w:val="20"/>
              </w:rPr>
              <w:t>L</w:t>
            </w:r>
          </w:p>
          <w:p w14:paraId="427F62D1" w14:textId="77777777" w:rsidR="00C54600" w:rsidRPr="00AE7445" w:rsidRDefault="00C54600" w:rsidP="0095511C">
            <w:pPr>
              <w:rPr>
                <w:rFonts w:ascii="Verdana" w:hAnsi="Verdana"/>
                <w:sz w:val="20"/>
                <w:szCs w:val="20"/>
              </w:rPr>
            </w:pPr>
          </w:p>
          <w:p w14:paraId="2BFEBE6C" w14:textId="77777777" w:rsidR="00C54600" w:rsidRPr="00AE7445" w:rsidRDefault="00C54600" w:rsidP="0095511C">
            <w:pPr>
              <w:rPr>
                <w:rFonts w:ascii="Verdana" w:hAnsi="Verdana"/>
                <w:sz w:val="20"/>
                <w:szCs w:val="20"/>
              </w:rPr>
            </w:pPr>
          </w:p>
          <w:p w14:paraId="66DC0E8C" w14:textId="77777777" w:rsidR="00C54600" w:rsidRPr="00AE7445" w:rsidRDefault="00C54600" w:rsidP="0095511C">
            <w:pPr>
              <w:rPr>
                <w:rFonts w:ascii="Verdana" w:hAnsi="Verdana"/>
                <w:sz w:val="20"/>
                <w:szCs w:val="20"/>
              </w:rPr>
            </w:pPr>
          </w:p>
          <w:p w14:paraId="2326FE7B" w14:textId="77777777" w:rsidR="00C54600" w:rsidRPr="00AE7445" w:rsidRDefault="00C54600" w:rsidP="0095511C">
            <w:pPr>
              <w:rPr>
                <w:rFonts w:ascii="Verdana" w:hAnsi="Verdana"/>
                <w:sz w:val="20"/>
                <w:szCs w:val="20"/>
              </w:rPr>
            </w:pPr>
            <w:r w:rsidRPr="00AE7445">
              <w:rPr>
                <w:rFonts w:ascii="Verdana" w:hAnsi="Verdana"/>
                <w:sz w:val="20"/>
                <w:szCs w:val="20"/>
              </w:rPr>
              <w:t>L</w:t>
            </w:r>
          </w:p>
          <w:p w14:paraId="29FD848F" w14:textId="77777777" w:rsidR="00C54600" w:rsidRPr="00AE7445" w:rsidRDefault="00C54600" w:rsidP="0095511C">
            <w:pPr>
              <w:rPr>
                <w:rFonts w:ascii="Verdana" w:hAnsi="Verdana"/>
                <w:sz w:val="20"/>
                <w:szCs w:val="20"/>
              </w:rPr>
            </w:pPr>
          </w:p>
          <w:p w14:paraId="7DD32D8C" w14:textId="77777777" w:rsidR="00C54600" w:rsidRPr="00AE7445" w:rsidRDefault="00C54600" w:rsidP="0095511C">
            <w:pPr>
              <w:rPr>
                <w:rFonts w:ascii="Verdana" w:hAnsi="Verdana"/>
                <w:sz w:val="20"/>
                <w:szCs w:val="20"/>
              </w:rPr>
            </w:pPr>
          </w:p>
          <w:p w14:paraId="29875EA1" w14:textId="77777777" w:rsidR="00C54600" w:rsidRPr="00AE7445" w:rsidRDefault="00C54600" w:rsidP="0095511C">
            <w:pPr>
              <w:rPr>
                <w:rFonts w:ascii="Verdana" w:hAnsi="Verdana"/>
                <w:sz w:val="20"/>
                <w:szCs w:val="20"/>
              </w:rPr>
            </w:pPr>
          </w:p>
          <w:p w14:paraId="49460940" w14:textId="77777777" w:rsidR="00C54600" w:rsidRPr="00AE7445" w:rsidRDefault="00C54600" w:rsidP="0095511C">
            <w:pPr>
              <w:rPr>
                <w:rFonts w:ascii="Verdana" w:hAnsi="Verdana"/>
                <w:sz w:val="20"/>
                <w:szCs w:val="20"/>
              </w:rPr>
            </w:pPr>
            <w:r w:rsidRPr="00AE7445">
              <w:rPr>
                <w:rFonts w:ascii="Verdana" w:hAnsi="Verdana"/>
                <w:sz w:val="20"/>
                <w:szCs w:val="20"/>
              </w:rPr>
              <w:t>L</w:t>
            </w:r>
          </w:p>
          <w:p w14:paraId="1EDDB006" w14:textId="77777777" w:rsidR="00C54600" w:rsidRPr="00AE7445" w:rsidRDefault="00C54600" w:rsidP="0095511C">
            <w:pPr>
              <w:rPr>
                <w:rFonts w:ascii="Verdana" w:hAnsi="Verdana"/>
                <w:sz w:val="20"/>
                <w:szCs w:val="20"/>
              </w:rPr>
            </w:pPr>
          </w:p>
          <w:p w14:paraId="39B68C81" w14:textId="77777777" w:rsidR="00C54600" w:rsidRPr="00AE7445" w:rsidRDefault="00C54600" w:rsidP="0095511C">
            <w:pPr>
              <w:rPr>
                <w:rFonts w:ascii="Verdana" w:hAnsi="Verdana"/>
                <w:sz w:val="20"/>
                <w:szCs w:val="20"/>
              </w:rPr>
            </w:pPr>
          </w:p>
          <w:p w14:paraId="2B38FECA" w14:textId="77777777" w:rsidR="00C54600" w:rsidRPr="00AE7445" w:rsidRDefault="00C54600" w:rsidP="0095511C">
            <w:pPr>
              <w:rPr>
                <w:rFonts w:ascii="Verdana" w:hAnsi="Verdana"/>
                <w:sz w:val="20"/>
                <w:szCs w:val="20"/>
              </w:rPr>
            </w:pPr>
          </w:p>
          <w:p w14:paraId="449361A0" w14:textId="77777777" w:rsidR="00C54600" w:rsidRPr="00AE7445" w:rsidRDefault="00C54600" w:rsidP="0095511C">
            <w:pPr>
              <w:rPr>
                <w:rFonts w:ascii="Verdana" w:hAnsi="Verdana"/>
                <w:sz w:val="20"/>
                <w:szCs w:val="20"/>
              </w:rPr>
            </w:pPr>
          </w:p>
          <w:p w14:paraId="65151396" w14:textId="77777777" w:rsidR="00C54600" w:rsidRPr="00AE7445" w:rsidRDefault="00C54600" w:rsidP="0095511C">
            <w:pPr>
              <w:rPr>
                <w:rFonts w:ascii="Verdana" w:hAnsi="Verdana"/>
                <w:sz w:val="20"/>
                <w:szCs w:val="20"/>
              </w:rPr>
            </w:pPr>
            <w:r w:rsidRPr="00AE7445">
              <w:rPr>
                <w:rFonts w:ascii="Verdana" w:hAnsi="Verdana"/>
                <w:sz w:val="20"/>
                <w:szCs w:val="20"/>
              </w:rPr>
              <w:t>L</w:t>
            </w:r>
          </w:p>
          <w:p w14:paraId="749D40DF" w14:textId="77777777" w:rsidR="00C54600" w:rsidRPr="00AE7445" w:rsidRDefault="00C54600" w:rsidP="0095511C">
            <w:pPr>
              <w:rPr>
                <w:rFonts w:ascii="Verdana" w:hAnsi="Verdana"/>
                <w:b/>
                <w:sz w:val="32"/>
                <w:szCs w:val="32"/>
              </w:rPr>
            </w:pPr>
          </w:p>
        </w:tc>
        <w:tc>
          <w:tcPr>
            <w:tcW w:w="3581" w:type="dxa"/>
          </w:tcPr>
          <w:p w14:paraId="4FCEB3FB" w14:textId="77777777" w:rsidR="00C54600" w:rsidRPr="00AE7445" w:rsidRDefault="00C54600" w:rsidP="0095511C">
            <w:pPr>
              <w:rPr>
                <w:rFonts w:ascii="Verdana" w:hAnsi="Verdana"/>
                <w:sz w:val="20"/>
                <w:szCs w:val="20"/>
              </w:rPr>
            </w:pPr>
          </w:p>
          <w:p w14:paraId="47DB7F85" w14:textId="77777777" w:rsidR="00C54600" w:rsidRPr="00AE7445" w:rsidRDefault="00C54600" w:rsidP="0095511C">
            <w:pPr>
              <w:rPr>
                <w:rFonts w:ascii="Verdana" w:hAnsi="Verdana"/>
                <w:sz w:val="20"/>
                <w:szCs w:val="20"/>
              </w:rPr>
            </w:pPr>
            <w:r w:rsidRPr="00AE7445">
              <w:rPr>
                <w:rFonts w:ascii="Verdana" w:hAnsi="Verdana"/>
                <w:sz w:val="20"/>
                <w:szCs w:val="20"/>
              </w:rPr>
              <w:t>Existing appointment system adequate.</w:t>
            </w:r>
          </w:p>
          <w:p w14:paraId="4AB7FB44" w14:textId="77777777" w:rsidR="00C54600" w:rsidRPr="00AE7445" w:rsidRDefault="00C54600" w:rsidP="0095511C">
            <w:pPr>
              <w:rPr>
                <w:rFonts w:ascii="Verdana" w:hAnsi="Verdana"/>
                <w:sz w:val="20"/>
                <w:szCs w:val="20"/>
              </w:rPr>
            </w:pPr>
          </w:p>
          <w:p w14:paraId="0F2F3367" w14:textId="77777777" w:rsidR="00C54600" w:rsidRPr="00AE7445" w:rsidRDefault="00C54600" w:rsidP="0095511C">
            <w:pPr>
              <w:rPr>
                <w:rFonts w:ascii="Verdana" w:hAnsi="Verdana"/>
                <w:sz w:val="20"/>
                <w:szCs w:val="20"/>
              </w:rPr>
            </w:pPr>
            <w:r w:rsidRPr="00AE7445">
              <w:rPr>
                <w:rFonts w:ascii="Verdana" w:hAnsi="Verdana"/>
                <w:sz w:val="20"/>
                <w:szCs w:val="20"/>
              </w:rPr>
              <w:t>A Confidential session, at a nominated PC meeting, needs to be held to carry out an annual review.</w:t>
            </w:r>
          </w:p>
        </w:tc>
      </w:tr>
      <w:tr w:rsidR="00C54600" w:rsidRPr="00AE7445" w14:paraId="4AF5FC60" w14:textId="77777777" w:rsidTr="001645AB">
        <w:tc>
          <w:tcPr>
            <w:tcW w:w="1815" w:type="dxa"/>
          </w:tcPr>
          <w:p w14:paraId="728B6EF9" w14:textId="77777777" w:rsidR="00C54600" w:rsidRPr="00AE7445" w:rsidRDefault="00C54600" w:rsidP="0095511C">
            <w:pPr>
              <w:rPr>
                <w:rFonts w:ascii="Verdana" w:hAnsi="Verdana"/>
                <w:sz w:val="20"/>
                <w:szCs w:val="20"/>
              </w:rPr>
            </w:pPr>
            <w:r w:rsidRPr="00AE7445">
              <w:rPr>
                <w:rFonts w:ascii="Verdana" w:hAnsi="Verdana"/>
                <w:sz w:val="20"/>
                <w:szCs w:val="20"/>
              </w:rPr>
              <w:lastRenderedPageBreak/>
              <w:t>VAT</w:t>
            </w:r>
          </w:p>
        </w:tc>
        <w:tc>
          <w:tcPr>
            <w:tcW w:w="2268" w:type="dxa"/>
          </w:tcPr>
          <w:p w14:paraId="6A2D42B0" w14:textId="77777777" w:rsidR="00C54600" w:rsidRPr="00AE7445" w:rsidRDefault="00C54600" w:rsidP="0095511C">
            <w:pPr>
              <w:rPr>
                <w:rFonts w:ascii="Verdana" w:hAnsi="Verdana"/>
                <w:sz w:val="20"/>
                <w:szCs w:val="20"/>
              </w:rPr>
            </w:pPr>
            <w:r w:rsidRPr="00AE7445">
              <w:rPr>
                <w:rFonts w:ascii="Verdana" w:hAnsi="Verdana"/>
                <w:sz w:val="20"/>
                <w:szCs w:val="20"/>
              </w:rPr>
              <w:t>Re-claiming/charging</w:t>
            </w:r>
          </w:p>
        </w:tc>
        <w:tc>
          <w:tcPr>
            <w:tcW w:w="6942" w:type="dxa"/>
          </w:tcPr>
          <w:p w14:paraId="65643A12" w14:textId="77777777" w:rsidR="00C54600" w:rsidRDefault="00C54600" w:rsidP="0095511C">
            <w:pPr>
              <w:rPr>
                <w:rFonts w:ascii="Verdana" w:hAnsi="Verdana"/>
                <w:sz w:val="20"/>
                <w:szCs w:val="20"/>
              </w:rPr>
            </w:pPr>
            <w:r w:rsidRPr="00AE7445">
              <w:rPr>
                <w:rFonts w:ascii="Verdana" w:hAnsi="Verdana"/>
                <w:sz w:val="20"/>
                <w:szCs w:val="20"/>
              </w:rPr>
              <w:t xml:space="preserve">The Council has Financial Regulations which set out the requirements. VAT is </w:t>
            </w:r>
            <w:r w:rsidR="008754BE">
              <w:rPr>
                <w:rFonts w:ascii="Verdana" w:hAnsi="Verdana"/>
                <w:sz w:val="20"/>
                <w:szCs w:val="20"/>
              </w:rPr>
              <w:t xml:space="preserve">not </w:t>
            </w:r>
            <w:r w:rsidRPr="00AE7445">
              <w:rPr>
                <w:rFonts w:ascii="Verdana" w:hAnsi="Verdana"/>
                <w:sz w:val="20"/>
                <w:szCs w:val="20"/>
              </w:rPr>
              <w:t xml:space="preserve">claimed </w:t>
            </w:r>
            <w:r w:rsidR="008754BE">
              <w:rPr>
                <w:rFonts w:ascii="Verdana" w:hAnsi="Verdana"/>
                <w:sz w:val="20"/>
                <w:szCs w:val="20"/>
              </w:rPr>
              <w:t>due to the annual turnover being below £85K, and that the Parish does not have any taxable supplies. The Parish is not currently VAT registered 2020.</w:t>
            </w:r>
          </w:p>
          <w:p w14:paraId="5114A01A" w14:textId="77777777" w:rsidR="008754BE" w:rsidRPr="00AE7445" w:rsidRDefault="008754BE" w:rsidP="0095511C">
            <w:pPr>
              <w:rPr>
                <w:rFonts w:ascii="Verdana" w:hAnsi="Verdana"/>
                <w:sz w:val="20"/>
                <w:szCs w:val="20"/>
              </w:rPr>
            </w:pPr>
          </w:p>
        </w:tc>
        <w:tc>
          <w:tcPr>
            <w:tcW w:w="1101" w:type="dxa"/>
          </w:tcPr>
          <w:p w14:paraId="1F4EDDF0" w14:textId="77777777" w:rsidR="00C54600" w:rsidRPr="00AE7445" w:rsidRDefault="00C54600" w:rsidP="0095511C">
            <w:pPr>
              <w:rPr>
                <w:rFonts w:ascii="Verdana" w:hAnsi="Verdana"/>
                <w:sz w:val="20"/>
                <w:szCs w:val="20"/>
              </w:rPr>
            </w:pPr>
            <w:r w:rsidRPr="00AE7445">
              <w:rPr>
                <w:rFonts w:ascii="Verdana" w:hAnsi="Verdana"/>
                <w:sz w:val="20"/>
                <w:szCs w:val="20"/>
              </w:rPr>
              <w:t>L</w:t>
            </w:r>
          </w:p>
        </w:tc>
        <w:tc>
          <w:tcPr>
            <w:tcW w:w="3581" w:type="dxa"/>
          </w:tcPr>
          <w:p w14:paraId="2FA50785" w14:textId="77777777" w:rsidR="00C54600" w:rsidRPr="00AE7445" w:rsidRDefault="00C54600" w:rsidP="0095511C">
            <w:pPr>
              <w:rPr>
                <w:rFonts w:ascii="Verdana" w:hAnsi="Verdana"/>
                <w:sz w:val="20"/>
                <w:szCs w:val="20"/>
              </w:rPr>
            </w:pPr>
            <w:r w:rsidRPr="00AE7445">
              <w:rPr>
                <w:rFonts w:ascii="Verdana" w:hAnsi="Verdana"/>
                <w:sz w:val="20"/>
                <w:szCs w:val="20"/>
              </w:rPr>
              <w:t>Existing procedure adequate.</w:t>
            </w:r>
          </w:p>
          <w:p w14:paraId="691E5028" w14:textId="77777777" w:rsidR="00C54600" w:rsidRPr="00AE7445" w:rsidRDefault="00C54600" w:rsidP="0095511C">
            <w:pPr>
              <w:rPr>
                <w:rFonts w:ascii="Verdana" w:hAnsi="Verdana"/>
                <w:b/>
                <w:sz w:val="32"/>
                <w:szCs w:val="32"/>
              </w:rPr>
            </w:pPr>
          </w:p>
        </w:tc>
      </w:tr>
      <w:tr w:rsidR="00C54600" w:rsidRPr="00AE7445" w14:paraId="33DE8D84" w14:textId="77777777" w:rsidTr="001645AB">
        <w:tc>
          <w:tcPr>
            <w:tcW w:w="1815" w:type="dxa"/>
          </w:tcPr>
          <w:p w14:paraId="59DFD3A7" w14:textId="77777777" w:rsidR="00C54600" w:rsidRPr="00AE7445" w:rsidRDefault="00C54600" w:rsidP="0095511C">
            <w:pPr>
              <w:rPr>
                <w:rFonts w:ascii="Verdana" w:hAnsi="Verdana"/>
                <w:sz w:val="20"/>
                <w:szCs w:val="20"/>
              </w:rPr>
            </w:pPr>
            <w:r w:rsidRPr="00AE7445">
              <w:rPr>
                <w:rFonts w:ascii="Verdana" w:hAnsi="Verdana"/>
                <w:sz w:val="20"/>
                <w:szCs w:val="20"/>
              </w:rPr>
              <w:t>Insurance</w:t>
            </w:r>
          </w:p>
        </w:tc>
        <w:tc>
          <w:tcPr>
            <w:tcW w:w="2268" w:type="dxa"/>
          </w:tcPr>
          <w:p w14:paraId="7AC79344" w14:textId="77777777" w:rsidR="00C54600" w:rsidRPr="00AE7445" w:rsidRDefault="00C54600" w:rsidP="0095511C">
            <w:pPr>
              <w:rPr>
                <w:rFonts w:ascii="Verdana" w:hAnsi="Verdana"/>
                <w:sz w:val="20"/>
                <w:szCs w:val="20"/>
              </w:rPr>
            </w:pPr>
            <w:r w:rsidRPr="00AE7445">
              <w:rPr>
                <w:rFonts w:ascii="Verdana" w:hAnsi="Verdana"/>
                <w:sz w:val="20"/>
                <w:szCs w:val="20"/>
              </w:rPr>
              <w:t>Adequacy Cost Compliance</w:t>
            </w:r>
          </w:p>
          <w:p w14:paraId="5569A398" w14:textId="77777777" w:rsidR="00C54600" w:rsidRPr="00AE7445" w:rsidRDefault="00C54600" w:rsidP="0095511C">
            <w:pPr>
              <w:rPr>
                <w:rFonts w:ascii="Verdana" w:hAnsi="Verdana"/>
                <w:b/>
                <w:sz w:val="32"/>
                <w:szCs w:val="32"/>
              </w:rPr>
            </w:pPr>
            <w:r w:rsidRPr="00AE7445">
              <w:rPr>
                <w:rFonts w:ascii="Verdana" w:hAnsi="Verdana"/>
                <w:sz w:val="20"/>
                <w:szCs w:val="20"/>
              </w:rPr>
              <w:t>Fidelity Guarantee</w:t>
            </w:r>
          </w:p>
        </w:tc>
        <w:tc>
          <w:tcPr>
            <w:tcW w:w="6942" w:type="dxa"/>
          </w:tcPr>
          <w:p w14:paraId="50B5DCDA" w14:textId="77777777" w:rsidR="00C54600" w:rsidRPr="00AE7445" w:rsidRDefault="00C54600" w:rsidP="0095511C">
            <w:pPr>
              <w:rPr>
                <w:rFonts w:ascii="Verdana" w:hAnsi="Verdana"/>
                <w:sz w:val="20"/>
                <w:szCs w:val="20"/>
              </w:rPr>
            </w:pPr>
            <w:r w:rsidRPr="00AE7445">
              <w:rPr>
                <w:rFonts w:ascii="Verdana" w:hAnsi="Verdana"/>
                <w:sz w:val="20"/>
                <w:szCs w:val="20"/>
              </w:rPr>
              <w:t>An annual review is undertaken (before the time of the policy renewal) of all insurance arrangements in place.</w:t>
            </w:r>
          </w:p>
          <w:p w14:paraId="6BE680D8" w14:textId="77777777" w:rsidR="00C54600" w:rsidRPr="00AE7445" w:rsidRDefault="00C54600" w:rsidP="0095511C">
            <w:pPr>
              <w:rPr>
                <w:rFonts w:ascii="Verdana" w:hAnsi="Verdana"/>
                <w:sz w:val="20"/>
                <w:szCs w:val="20"/>
              </w:rPr>
            </w:pPr>
          </w:p>
          <w:p w14:paraId="04E9BCA8" w14:textId="77777777" w:rsidR="00C54600" w:rsidRDefault="00C54600" w:rsidP="0095511C">
            <w:pPr>
              <w:rPr>
                <w:rFonts w:ascii="Verdana" w:hAnsi="Verdana"/>
                <w:sz w:val="20"/>
                <w:szCs w:val="20"/>
              </w:rPr>
            </w:pPr>
            <w:r w:rsidRPr="00AE7445">
              <w:rPr>
                <w:rFonts w:ascii="Verdana" w:hAnsi="Verdana"/>
                <w:sz w:val="20"/>
                <w:szCs w:val="20"/>
              </w:rPr>
              <w:t>Employers and Employee liability</w:t>
            </w:r>
            <w:r w:rsidR="00BF2A9E">
              <w:rPr>
                <w:rFonts w:ascii="Verdana" w:hAnsi="Verdana"/>
                <w:sz w:val="20"/>
                <w:szCs w:val="20"/>
              </w:rPr>
              <w:t xml:space="preserve"> </w:t>
            </w:r>
            <w:r w:rsidRPr="00AE7445">
              <w:rPr>
                <w:rFonts w:ascii="Verdana" w:hAnsi="Verdana"/>
                <w:sz w:val="20"/>
                <w:szCs w:val="20"/>
              </w:rPr>
              <w:t>insurance is a necessity and must be paid for. Ensure compliance measures are in place.</w:t>
            </w:r>
          </w:p>
          <w:p w14:paraId="15F738F3" w14:textId="77777777" w:rsidR="00BF2A9E" w:rsidRPr="00AE7445" w:rsidRDefault="00BF2A9E" w:rsidP="0095511C">
            <w:pPr>
              <w:rPr>
                <w:rFonts w:ascii="Verdana" w:hAnsi="Verdana"/>
                <w:sz w:val="20"/>
                <w:szCs w:val="20"/>
              </w:rPr>
            </w:pPr>
            <w:r>
              <w:rPr>
                <w:rFonts w:ascii="Verdana" w:hAnsi="Verdana"/>
                <w:sz w:val="20"/>
                <w:szCs w:val="20"/>
              </w:rPr>
              <w:t xml:space="preserve">Currently </w:t>
            </w:r>
            <w:proofErr w:type="spellStart"/>
            <w:r>
              <w:rPr>
                <w:rFonts w:ascii="Verdana" w:hAnsi="Verdana"/>
                <w:sz w:val="20"/>
                <w:szCs w:val="20"/>
              </w:rPr>
              <w:t>Zurick</w:t>
            </w:r>
            <w:proofErr w:type="spellEnd"/>
            <w:r>
              <w:rPr>
                <w:rFonts w:ascii="Verdana" w:hAnsi="Verdana"/>
                <w:sz w:val="20"/>
                <w:szCs w:val="20"/>
              </w:rPr>
              <w:t xml:space="preserve"> Municipal</w:t>
            </w:r>
            <w:r w:rsidR="00EF589D">
              <w:rPr>
                <w:rFonts w:ascii="Verdana" w:hAnsi="Verdana"/>
                <w:sz w:val="20"/>
                <w:szCs w:val="20"/>
              </w:rPr>
              <w:t xml:space="preserve"> </w:t>
            </w:r>
            <w:r>
              <w:rPr>
                <w:rFonts w:ascii="Verdana" w:hAnsi="Verdana"/>
                <w:sz w:val="20"/>
                <w:szCs w:val="20"/>
              </w:rPr>
              <w:t>Insurance</w:t>
            </w:r>
            <w:r w:rsidR="007E7E4F">
              <w:rPr>
                <w:rFonts w:ascii="Verdana" w:hAnsi="Verdana"/>
                <w:sz w:val="20"/>
                <w:szCs w:val="20"/>
              </w:rPr>
              <w:t xml:space="preserve"> annual payment</w:t>
            </w:r>
            <w:r>
              <w:rPr>
                <w:rFonts w:ascii="Verdana" w:hAnsi="Verdana"/>
                <w:sz w:val="20"/>
                <w:szCs w:val="20"/>
              </w:rPr>
              <w:t xml:space="preserve"> £</w:t>
            </w:r>
            <w:r w:rsidR="007E7E4F">
              <w:rPr>
                <w:rFonts w:ascii="Verdana" w:hAnsi="Verdana"/>
                <w:sz w:val="20"/>
                <w:szCs w:val="20"/>
              </w:rPr>
              <w:t>681.85.</w:t>
            </w:r>
          </w:p>
          <w:p w14:paraId="4850736E" w14:textId="77777777" w:rsidR="00C54600" w:rsidRPr="00AE7445" w:rsidRDefault="00C54600" w:rsidP="0095511C">
            <w:pPr>
              <w:rPr>
                <w:rFonts w:ascii="Verdana" w:hAnsi="Verdana"/>
                <w:sz w:val="20"/>
                <w:szCs w:val="20"/>
              </w:rPr>
            </w:pPr>
          </w:p>
        </w:tc>
        <w:tc>
          <w:tcPr>
            <w:tcW w:w="1101" w:type="dxa"/>
          </w:tcPr>
          <w:p w14:paraId="516922CB" w14:textId="77777777" w:rsidR="00C54600" w:rsidRPr="00AE7445" w:rsidRDefault="00C54600" w:rsidP="0095511C">
            <w:pPr>
              <w:rPr>
                <w:rFonts w:ascii="Verdana" w:hAnsi="Verdana"/>
                <w:sz w:val="20"/>
                <w:szCs w:val="20"/>
              </w:rPr>
            </w:pPr>
            <w:r w:rsidRPr="00AE7445">
              <w:rPr>
                <w:rFonts w:ascii="Verdana" w:hAnsi="Verdana"/>
                <w:sz w:val="20"/>
                <w:szCs w:val="20"/>
              </w:rPr>
              <w:t>L</w:t>
            </w:r>
          </w:p>
          <w:p w14:paraId="4968ABCC" w14:textId="77777777" w:rsidR="00C54600" w:rsidRPr="00AE7445" w:rsidRDefault="00C54600" w:rsidP="0095511C">
            <w:pPr>
              <w:rPr>
                <w:rFonts w:ascii="Verdana" w:hAnsi="Verdana"/>
                <w:sz w:val="20"/>
                <w:szCs w:val="20"/>
              </w:rPr>
            </w:pPr>
          </w:p>
          <w:p w14:paraId="4F939A15" w14:textId="77777777" w:rsidR="00C54600" w:rsidRPr="00AE7445" w:rsidRDefault="00C54600" w:rsidP="0095511C">
            <w:pPr>
              <w:rPr>
                <w:rFonts w:ascii="Verdana" w:hAnsi="Verdana"/>
                <w:sz w:val="20"/>
                <w:szCs w:val="20"/>
              </w:rPr>
            </w:pPr>
          </w:p>
          <w:p w14:paraId="6C8B03D3" w14:textId="77777777" w:rsidR="00C54600" w:rsidRPr="00AE7445" w:rsidRDefault="00C54600" w:rsidP="0095511C">
            <w:pPr>
              <w:rPr>
                <w:rFonts w:ascii="Verdana" w:hAnsi="Verdana"/>
                <w:sz w:val="20"/>
                <w:szCs w:val="20"/>
              </w:rPr>
            </w:pPr>
          </w:p>
          <w:p w14:paraId="2C1E9A95" w14:textId="77777777" w:rsidR="00C54600" w:rsidRPr="00AE7445" w:rsidRDefault="00C54600" w:rsidP="0095511C">
            <w:pPr>
              <w:rPr>
                <w:rFonts w:ascii="Verdana" w:hAnsi="Verdana"/>
                <w:sz w:val="20"/>
                <w:szCs w:val="20"/>
              </w:rPr>
            </w:pPr>
            <w:r w:rsidRPr="00AE7445">
              <w:rPr>
                <w:rFonts w:ascii="Verdana" w:hAnsi="Verdana"/>
                <w:sz w:val="20"/>
                <w:szCs w:val="20"/>
              </w:rPr>
              <w:t>L</w:t>
            </w:r>
          </w:p>
          <w:p w14:paraId="2D1D1362" w14:textId="77777777" w:rsidR="00C54600" w:rsidRPr="00AE7445" w:rsidRDefault="00C54600" w:rsidP="0095511C">
            <w:pPr>
              <w:rPr>
                <w:rFonts w:ascii="Verdana" w:hAnsi="Verdana"/>
                <w:b/>
                <w:sz w:val="32"/>
                <w:szCs w:val="32"/>
              </w:rPr>
            </w:pPr>
          </w:p>
        </w:tc>
        <w:tc>
          <w:tcPr>
            <w:tcW w:w="3581" w:type="dxa"/>
          </w:tcPr>
          <w:p w14:paraId="4F7D547E" w14:textId="77777777" w:rsidR="00C54600" w:rsidRPr="00AE7445" w:rsidRDefault="00C54600" w:rsidP="0095511C">
            <w:pPr>
              <w:rPr>
                <w:rFonts w:ascii="Verdana" w:hAnsi="Verdana"/>
                <w:sz w:val="20"/>
                <w:szCs w:val="20"/>
              </w:rPr>
            </w:pPr>
            <w:r w:rsidRPr="00AE7445">
              <w:rPr>
                <w:rFonts w:ascii="Verdana" w:hAnsi="Verdana"/>
                <w:sz w:val="20"/>
                <w:szCs w:val="20"/>
              </w:rPr>
              <w:t>Existing procedure adequate.</w:t>
            </w:r>
          </w:p>
          <w:p w14:paraId="161F40F7" w14:textId="77777777" w:rsidR="00C54600" w:rsidRPr="00AE7445" w:rsidRDefault="00C54600" w:rsidP="0095511C">
            <w:pPr>
              <w:rPr>
                <w:rFonts w:ascii="Verdana" w:hAnsi="Verdana"/>
                <w:sz w:val="20"/>
                <w:szCs w:val="20"/>
              </w:rPr>
            </w:pPr>
          </w:p>
          <w:p w14:paraId="480BF961" w14:textId="77777777" w:rsidR="00C54600" w:rsidRPr="00AE7445" w:rsidRDefault="00C54600" w:rsidP="0095511C">
            <w:pPr>
              <w:rPr>
                <w:rFonts w:ascii="Verdana" w:hAnsi="Verdana"/>
                <w:sz w:val="20"/>
                <w:szCs w:val="20"/>
              </w:rPr>
            </w:pPr>
            <w:r w:rsidRPr="00AE7445">
              <w:rPr>
                <w:rFonts w:ascii="Verdana" w:hAnsi="Verdana"/>
                <w:sz w:val="20"/>
                <w:szCs w:val="20"/>
              </w:rPr>
              <w:t>Review insurance provision annually.</w:t>
            </w:r>
          </w:p>
          <w:p w14:paraId="0E6ADA2E" w14:textId="77777777" w:rsidR="00C54600" w:rsidRPr="00AE7445" w:rsidRDefault="00C54600" w:rsidP="0095511C">
            <w:pPr>
              <w:rPr>
                <w:rFonts w:ascii="Verdana" w:hAnsi="Verdana"/>
                <w:sz w:val="20"/>
                <w:szCs w:val="20"/>
              </w:rPr>
            </w:pPr>
          </w:p>
          <w:p w14:paraId="3440C551" w14:textId="77777777" w:rsidR="00C54600" w:rsidRPr="00AE7445" w:rsidRDefault="00C54600" w:rsidP="0095511C">
            <w:pPr>
              <w:rPr>
                <w:rFonts w:ascii="Verdana" w:hAnsi="Verdana"/>
                <w:sz w:val="20"/>
                <w:szCs w:val="20"/>
              </w:rPr>
            </w:pPr>
            <w:r w:rsidRPr="00AE7445">
              <w:rPr>
                <w:rFonts w:ascii="Verdana" w:hAnsi="Verdana"/>
                <w:sz w:val="20"/>
                <w:szCs w:val="20"/>
              </w:rPr>
              <w:t>Review of compliance</w:t>
            </w:r>
          </w:p>
        </w:tc>
      </w:tr>
      <w:tr w:rsidR="00C54600" w:rsidRPr="00AE7445" w14:paraId="264B50A9" w14:textId="77777777" w:rsidTr="001645AB">
        <w:tc>
          <w:tcPr>
            <w:tcW w:w="1815" w:type="dxa"/>
          </w:tcPr>
          <w:p w14:paraId="7BE7D9AA" w14:textId="77777777" w:rsidR="00C54600" w:rsidRPr="00AE7445" w:rsidRDefault="00C54600" w:rsidP="0095511C">
            <w:pPr>
              <w:rPr>
                <w:rFonts w:ascii="Verdana" w:hAnsi="Verdana"/>
                <w:sz w:val="20"/>
                <w:szCs w:val="20"/>
              </w:rPr>
            </w:pPr>
          </w:p>
          <w:p w14:paraId="0896515D" w14:textId="77777777" w:rsidR="00C54600" w:rsidRPr="00AE7445" w:rsidRDefault="00C54600" w:rsidP="0095511C">
            <w:pPr>
              <w:rPr>
                <w:rFonts w:ascii="Verdana" w:hAnsi="Verdana"/>
                <w:sz w:val="20"/>
                <w:szCs w:val="20"/>
              </w:rPr>
            </w:pPr>
            <w:r w:rsidRPr="00AE7445">
              <w:rPr>
                <w:rFonts w:ascii="Verdana" w:hAnsi="Verdana"/>
                <w:sz w:val="20"/>
                <w:szCs w:val="20"/>
              </w:rPr>
              <w:t>Assets</w:t>
            </w:r>
          </w:p>
        </w:tc>
        <w:tc>
          <w:tcPr>
            <w:tcW w:w="2268" w:type="dxa"/>
          </w:tcPr>
          <w:p w14:paraId="09BC00FB" w14:textId="77777777" w:rsidR="00C54600" w:rsidRPr="00AE7445" w:rsidRDefault="00C54600" w:rsidP="0095511C">
            <w:pPr>
              <w:rPr>
                <w:rFonts w:ascii="Verdana" w:hAnsi="Verdana"/>
                <w:sz w:val="20"/>
                <w:szCs w:val="20"/>
              </w:rPr>
            </w:pPr>
          </w:p>
          <w:p w14:paraId="0C7E4666" w14:textId="77777777" w:rsidR="00C54600" w:rsidRPr="00AE7445" w:rsidRDefault="00C54600" w:rsidP="0095511C">
            <w:pPr>
              <w:rPr>
                <w:rFonts w:ascii="Verdana" w:hAnsi="Verdana"/>
                <w:sz w:val="20"/>
                <w:szCs w:val="20"/>
              </w:rPr>
            </w:pPr>
            <w:r w:rsidRPr="00AE7445">
              <w:rPr>
                <w:rFonts w:ascii="Verdana" w:hAnsi="Verdana"/>
                <w:sz w:val="20"/>
                <w:szCs w:val="20"/>
              </w:rPr>
              <w:t>Loss or Damage Risk/damage to third party(</w:t>
            </w:r>
            <w:proofErr w:type="spellStart"/>
            <w:r w:rsidRPr="00AE7445">
              <w:rPr>
                <w:rFonts w:ascii="Verdana" w:hAnsi="Verdana"/>
                <w:sz w:val="20"/>
                <w:szCs w:val="20"/>
              </w:rPr>
              <w:t>ies</w:t>
            </w:r>
            <w:proofErr w:type="spellEnd"/>
            <w:r w:rsidRPr="00AE7445">
              <w:rPr>
                <w:rFonts w:ascii="Verdana" w:hAnsi="Verdana"/>
                <w:sz w:val="20"/>
                <w:szCs w:val="20"/>
              </w:rPr>
              <w:t>)/property</w:t>
            </w:r>
          </w:p>
        </w:tc>
        <w:tc>
          <w:tcPr>
            <w:tcW w:w="6942" w:type="dxa"/>
          </w:tcPr>
          <w:p w14:paraId="635F66C8" w14:textId="77777777" w:rsidR="00C54600" w:rsidRPr="00AE7445" w:rsidRDefault="00C54600" w:rsidP="0095511C">
            <w:pPr>
              <w:rPr>
                <w:rFonts w:ascii="Verdana" w:hAnsi="Verdana"/>
                <w:sz w:val="20"/>
                <w:szCs w:val="20"/>
              </w:rPr>
            </w:pPr>
          </w:p>
          <w:p w14:paraId="5DF6FB8B" w14:textId="77777777" w:rsidR="00C54600" w:rsidRPr="00AE7445" w:rsidRDefault="00C54600" w:rsidP="0095511C">
            <w:pPr>
              <w:rPr>
                <w:rFonts w:ascii="Verdana" w:hAnsi="Verdana"/>
                <w:sz w:val="20"/>
                <w:szCs w:val="20"/>
              </w:rPr>
            </w:pPr>
            <w:r w:rsidRPr="00AE7445">
              <w:rPr>
                <w:rFonts w:ascii="Verdana" w:hAnsi="Verdana"/>
                <w:sz w:val="20"/>
                <w:szCs w:val="20"/>
              </w:rPr>
              <w:t xml:space="preserve">An annual review if </w:t>
            </w:r>
            <w:proofErr w:type="gramStart"/>
            <w:r w:rsidRPr="00AE7445">
              <w:rPr>
                <w:rFonts w:ascii="Verdana" w:hAnsi="Verdana"/>
                <w:sz w:val="20"/>
                <w:szCs w:val="20"/>
              </w:rPr>
              <w:t>assets is</w:t>
            </w:r>
            <w:proofErr w:type="gramEnd"/>
            <w:r w:rsidRPr="00AE7445">
              <w:rPr>
                <w:rFonts w:ascii="Verdana" w:hAnsi="Verdana"/>
                <w:sz w:val="20"/>
                <w:szCs w:val="20"/>
              </w:rPr>
              <w:t xml:space="preserve"> undertaken for insurance provision, storage and maintenance provision. </w:t>
            </w:r>
          </w:p>
          <w:p w14:paraId="671CEB1F" w14:textId="77777777" w:rsidR="00C54600" w:rsidRPr="00AE7445" w:rsidRDefault="00C54600" w:rsidP="0095511C">
            <w:pPr>
              <w:rPr>
                <w:rFonts w:ascii="Verdana" w:hAnsi="Verdana"/>
                <w:sz w:val="20"/>
                <w:szCs w:val="20"/>
              </w:rPr>
            </w:pPr>
          </w:p>
        </w:tc>
        <w:tc>
          <w:tcPr>
            <w:tcW w:w="1101" w:type="dxa"/>
          </w:tcPr>
          <w:p w14:paraId="5B74E61E" w14:textId="77777777" w:rsidR="00C54600" w:rsidRPr="00AE7445" w:rsidRDefault="00C54600" w:rsidP="0095511C">
            <w:pPr>
              <w:rPr>
                <w:rFonts w:ascii="Verdana" w:hAnsi="Verdana"/>
                <w:sz w:val="20"/>
                <w:szCs w:val="20"/>
              </w:rPr>
            </w:pPr>
          </w:p>
          <w:p w14:paraId="2EACEF48" w14:textId="77777777" w:rsidR="00C54600" w:rsidRPr="00AE7445" w:rsidRDefault="00C54600" w:rsidP="0095511C">
            <w:pPr>
              <w:rPr>
                <w:rFonts w:ascii="Verdana" w:hAnsi="Verdana"/>
                <w:sz w:val="20"/>
                <w:szCs w:val="20"/>
              </w:rPr>
            </w:pPr>
            <w:r w:rsidRPr="00AE7445">
              <w:rPr>
                <w:rFonts w:ascii="Verdana" w:hAnsi="Verdana"/>
                <w:sz w:val="20"/>
                <w:szCs w:val="20"/>
              </w:rPr>
              <w:t>L</w:t>
            </w:r>
          </w:p>
          <w:p w14:paraId="3B646397" w14:textId="77777777" w:rsidR="00C54600" w:rsidRPr="00AE7445" w:rsidRDefault="00C54600" w:rsidP="0095511C">
            <w:pPr>
              <w:rPr>
                <w:rFonts w:ascii="Verdana" w:hAnsi="Verdana"/>
                <w:sz w:val="20"/>
                <w:szCs w:val="20"/>
              </w:rPr>
            </w:pPr>
          </w:p>
        </w:tc>
        <w:tc>
          <w:tcPr>
            <w:tcW w:w="3581" w:type="dxa"/>
          </w:tcPr>
          <w:p w14:paraId="154D67CF" w14:textId="77777777" w:rsidR="00C54600" w:rsidRPr="00AE7445" w:rsidRDefault="00C54600" w:rsidP="0095511C">
            <w:pPr>
              <w:rPr>
                <w:rFonts w:ascii="Verdana" w:hAnsi="Verdana"/>
                <w:sz w:val="20"/>
                <w:szCs w:val="20"/>
              </w:rPr>
            </w:pPr>
          </w:p>
          <w:p w14:paraId="55941C68" w14:textId="77777777" w:rsidR="00C54600" w:rsidRPr="00AE7445" w:rsidRDefault="00C54600" w:rsidP="0095511C">
            <w:pPr>
              <w:rPr>
                <w:rFonts w:ascii="Verdana" w:hAnsi="Verdana"/>
                <w:sz w:val="20"/>
                <w:szCs w:val="20"/>
              </w:rPr>
            </w:pPr>
            <w:r w:rsidRPr="00AE7445">
              <w:rPr>
                <w:rFonts w:ascii="Verdana" w:hAnsi="Verdana"/>
                <w:sz w:val="20"/>
                <w:szCs w:val="20"/>
              </w:rPr>
              <w:t xml:space="preserve">Asset register to be updated annually. </w:t>
            </w:r>
          </w:p>
          <w:p w14:paraId="2E12A211" w14:textId="77777777" w:rsidR="00AE7445" w:rsidRPr="00AE7445" w:rsidRDefault="00AE7445" w:rsidP="0095511C">
            <w:pPr>
              <w:rPr>
                <w:rFonts w:ascii="Verdana" w:hAnsi="Verdana"/>
                <w:sz w:val="20"/>
                <w:szCs w:val="20"/>
              </w:rPr>
            </w:pPr>
          </w:p>
          <w:p w14:paraId="1BE02950" w14:textId="77777777" w:rsidR="00AE7445" w:rsidRPr="00AE7445" w:rsidRDefault="00AE7445" w:rsidP="0095511C">
            <w:pPr>
              <w:rPr>
                <w:rFonts w:ascii="Verdana" w:hAnsi="Verdana"/>
                <w:sz w:val="20"/>
                <w:szCs w:val="20"/>
              </w:rPr>
            </w:pPr>
            <w:r w:rsidRPr="00AE7445">
              <w:rPr>
                <w:rFonts w:ascii="Verdana" w:hAnsi="Verdana"/>
                <w:sz w:val="20"/>
                <w:szCs w:val="20"/>
              </w:rPr>
              <w:t>Existing procedure adequate</w:t>
            </w:r>
          </w:p>
          <w:p w14:paraId="019DB251" w14:textId="77777777" w:rsidR="00AE7445" w:rsidRPr="00AE7445" w:rsidRDefault="00AE7445" w:rsidP="0095511C">
            <w:pPr>
              <w:rPr>
                <w:rFonts w:ascii="Verdana" w:hAnsi="Verdana"/>
                <w:sz w:val="20"/>
                <w:szCs w:val="20"/>
              </w:rPr>
            </w:pPr>
          </w:p>
          <w:p w14:paraId="19CE6F25" w14:textId="77777777" w:rsidR="00AE7445" w:rsidRPr="00AE7445" w:rsidRDefault="00AE7445" w:rsidP="0095511C">
            <w:pPr>
              <w:rPr>
                <w:rFonts w:ascii="Verdana" w:hAnsi="Verdana"/>
                <w:sz w:val="20"/>
                <w:szCs w:val="20"/>
              </w:rPr>
            </w:pPr>
          </w:p>
          <w:p w14:paraId="1F8AAE3E" w14:textId="77777777" w:rsidR="00AE7445" w:rsidRPr="00AE7445" w:rsidRDefault="00AE7445" w:rsidP="0095511C">
            <w:pPr>
              <w:rPr>
                <w:rFonts w:ascii="Verdana" w:hAnsi="Verdana"/>
                <w:sz w:val="20"/>
                <w:szCs w:val="20"/>
              </w:rPr>
            </w:pPr>
          </w:p>
        </w:tc>
      </w:tr>
      <w:tr w:rsidR="000E76BF" w:rsidRPr="00AE7445" w14:paraId="792E7BC7" w14:textId="77777777" w:rsidTr="001645AB">
        <w:tc>
          <w:tcPr>
            <w:tcW w:w="1815" w:type="dxa"/>
          </w:tcPr>
          <w:p w14:paraId="32623435" w14:textId="77777777" w:rsidR="000E76BF" w:rsidRPr="00AE7445" w:rsidRDefault="000E76BF" w:rsidP="0095511C">
            <w:pPr>
              <w:rPr>
                <w:rFonts w:ascii="Verdana" w:hAnsi="Verdana"/>
                <w:sz w:val="20"/>
                <w:szCs w:val="20"/>
              </w:rPr>
            </w:pPr>
            <w:r w:rsidRPr="00AE7445">
              <w:rPr>
                <w:rFonts w:ascii="Verdana" w:hAnsi="Verdana"/>
                <w:sz w:val="20"/>
                <w:szCs w:val="20"/>
              </w:rPr>
              <w:t>Precept</w:t>
            </w:r>
          </w:p>
        </w:tc>
        <w:tc>
          <w:tcPr>
            <w:tcW w:w="2268" w:type="dxa"/>
          </w:tcPr>
          <w:p w14:paraId="7C79980D" w14:textId="77777777" w:rsidR="000E76BF" w:rsidRDefault="000E76BF" w:rsidP="0095511C">
            <w:pPr>
              <w:rPr>
                <w:rFonts w:ascii="Verdana" w:hAnsi="Verdana"/>
                <w:sz w:val="20"/>
                <w:szCs w:val="20"/>
              </w:rPr>
            </w:pPr>
            <w:r w:rsidRPr="00AE7445">
              <w:rPr>
                <w:rFonts w:ascii="Verdana" w:hAnsi="Verdana"/>
                <w:sz w:val="20"/>
                <w:szCs w:val="20"/>
              </w:rPr>
              <w:t>Adequacy of precept Requirements not submitted to Gateshead MBC (GMBC) in time Amount not received by GMBC.</w:t>
            </w:r>
          </w:p>
          <w:p w14:paraId="5FCB1528" w14:textId="77777777" w:rsidR="003F18E4" w:rsidRDefault="003F18E4" w:rsidP="0095511C">
            <w:pPr>
              <w:rPr>
                <w:rFonts w:ascii="Verdana" w:hAnsi="Verdana"/>
                <w:sz w:val="20"/>
                <w:szCs w:val="20"/>
              </w:rPr>
            </w:pPr>
          </w:p>
          <w:p w14:paraId="0CF78D74" w14:textId="77777777" w:rsidR="003F18E4" w:rsidRPr="00AE7445" w:rsidRDefault="003F18E4" w:rsidP="0095511C">
            <w:pPr>
              <w:rPr>
                <w:rFonts w:ascii="Verdana" w:hAnsi="Verdana"/>
                <w:sz w:val="20"/>
                <w:szCs w:val="20"/>
              </w:rPr>
            </w:pPr>
          </w:p>
        </w:tc>
        <w:tc>
          <w:tcPr>
            <w:tcW w:w="6942" w:type="dxa"/>
          </w:tcPr>
          <w:p w14:paraId="0FFA6087" w14:textId="77777777" w:rsidR="000E76BF" w:rsidRPr="00AE7445" w:rsidRDefault="000E76BF" w:rsidP="0095511C">
            <w:pPr>
              <w:rPr>
                <w:rFonts w:ascii="Verdana" w:hAnsi="Verdana"/>
                <w:sz w:val="20"/>
                <w:szCs w:val="20"/>
              </w:rPr>
            </w:pPr>
            <w:r w:rsidRPr="00AE7445">
              <w:rPr>
                <w:rFonts w:ascii="Verdana" w:hAnsi="Verdana"/>
                <w:sz w:val="20"/>
                <w:szCs w:val="20"/>
              </w:rPr>
              <w:t>Regular budget review by Full Council Precept should be considered by Council bef</w:t>
            </w:r>
            <w:r w:rsidR="0059597A">
              <w:rPr>
                <w:rFonts w:ascii="Verdana" w:hAnsi="Verdana"/>
                <w:sz w:val="20"/>
                <w:szCs w:val="20"/>
              </w:rPr>
              <w:t xml:space="preserve">ore the deadline – Agreed precept for 2020 is 3.5% increase. </w:t>
            </w:r>
            <w:r w:rsidR="003F18E4">
              <w:rPr>
                <w:rFonts w:ascii="Verdana" w:hAnsi="Verdana"/>
                <w:sz w:val="20"/>
                <w:szCs w:val="20"/>
              </w:rPr>
              <w:t>Received confirmation January 2020.</w:t>
            </w:r>
            <w:r w:rsidRPr="00AE7445">
              <w:rPr>
                <w:rFonts w:ascii="Verdana" w:hAnsi="Verdana"/>
                <w:sz w:val="20"/>
                <w:szCs w:val="20"/>
              </w:rPr>
              <w:t xml:space="preserve"> </w:t>
            </w:r>
          </w:p>
          <w:p w14:paraId="1355D62A" w14:textId="77777777" w:rsidR="000E76BF" w:rsidRPr="00AE7445" w:rsidRDefault="000E76BF" w:rsidP="0095511C">
            <w:pPr>
              <w:rPr>
                <w:rFonts w:ascii="Verdana" w:hAnsi="Verdana"/>
                <w:sz w:val="20"/>
                <w:szCs w:val="20"/>
              </w:rPr>
            </w:pPr>
            <w:r w:rsidRPr="00AE7445">
              <w:rPr>
                <w:rFonts w:ascii="Verdana" w:hAnsi="Verdana"/>
                <w:sz w:val="20"/>
                <w:szCs w:val="20"/>
              </w:rPr>
              <w:t xml:space="preserve"> </w:t>
            </w:r>
          </w:p>
          <w:p w14:paraId="5F05C8CC" w14:textId="77777777" w:rsidR="000E76BF" w:rsidRPr="00AE7445" w:rsidRDefault="000E76BF" w:rsidP="0095511C">
            <w:pPr>
              <w:rPr>
                <w:rFonts w:ascii="Verdana" w:hAnsi="Verdana"/>
                <w:sz w:val="20"/>
                <w:szCs w:val="20"/>
              </w:rPr>
            </w:pPr>
            <w:r w:rsidRPr="00AE7445">
              <w:rPr>
                <w:rFonts w:ascii="Verdana" w:hAnsi="Verdana"/>
                <w:sz w:val="20"/>
                <w:szCs w:val="20"/>
              </w:rPr>
              <w:t>The Clerk informs Council when the monies are received (</w:t>
            </w:r>
            <w:proofErr w:type="spellStart"/>
            <w:r w:rsidRPr="00AE7445">
              <w:rPr>
                <w:rFonts w:ascii="Verdana" w:hAnsi="Verdana"/>
                <w:sz w:val="20"/>
                <w:szCs w:val="20"/>
              </w:rPr>
              <w:t>approx</w:t>
            </w:r>
            <w:proofErr w:type="spellEnd"/>
            <w:r w:rsidRPr="00AE7445">
              <w:rPr>
                <w:rFonts w:ascii="Verdana" w:hAnsi="Verdana"/>
                <w:sz w:val="20"/>
                <w:szCs w:val="20"/>
              </w:rPr>
              <w:t xml:space="preserve"> April/May).</w:t>
            </w:r>
          </w:p>
          <w:p w14:paraId="7BF51525" w14:textId="77777777" w:rsidR="000E76BF" w:rsidRPr="00AE7445" w:rsidRDefault="000E76BF" w:rsidP="0095511C">
            <w:pPr>
              <w:rPr>
                <w:rFonts w:ascii="Verdana" w:hAnsi="Verdana"/>
                <w:sz w:val="20"/>
                <w:szCs w:val="20"/>
              </w:rPr>
            </w:pPr>
          </w:p>
        </w:tc>
        <w:tc>
          <w:tcPr>
            <w:tcW w:w="1101" w:type="dxa"/>
          </w:tcPr>
          <w:p w14:paraId="043920E2" w14:textId="77777777" w:rsidR="000E76BF" w:rsidRDefault="000E76BF" w:rsidP="0095511C">
            <w:pPr>
              <w:rPr>
                <w:rFonts w:ascii="Verdana" w:hAnsi="Verdana"/>
                <w:sz w:val="20"/>
                <w:szCs w:val="20"/>
              </w:rPr>
            </w:pPr>
            <w:r w:rsidRPr="00AE7445">
              <w:rPr>
                <w:rFonts w:ascii="Verdana" w:hAnsi="Verdana"/>
                <w:sz w:val="20"/>
                <w:szCs w:val="20"/>
              </w:rPr>
              <w:t>L</w:t>
            </w:r>
          </w:p>
          <w:p w14:paraId="1EAF3C12" w14:textId="77777777" w:rsidR="0059597A" w:rsidRDefault="0059597A" w:rsidP="0095511C">
            <w:pPr>
              <w:rPr>
                <w:rFonts w:ascii="Verdana" w:hAnsi="Verdana"/>
                <w:sz w:val="20"/>
                <w:szCs w:val="20"/>
              </w:rPr>
            </w:pPr>
          </w:p>
          <w:p w14:paraId="43A03A55" w14:textId="77777777" w:rsidR="0059597A" w:rsidRDefault="0059597A" w:rsidP="0095511C">
            <w:pPr>
              <w:rPr>
                <w:rFonts w:ascii="Verdana" w:hAnsi="Verdana"/>
                <w:sz w:val="20"/>
                <w:szCs w:val="20"/>
              </w:rPr>
            </w:pPr>
          </w:p>
          <w:p w14:paraId="74EAA6C4" w14:textId="77777777" w:rsidR="0059597A" w:rsidRPr="00AE7445" w:rsidRDefault="0059597A" w:rsidP="0095511C">
            <w:pPr>
              <w:rPr>
                <w:rFonts w:ascii="Verdana" w:hAnsi="Verdana"/>
                <w:sz w:val="20"/>
                <w:szCs w:val="20"/>
              </w:rPr>
            </w:pPr>
          </w:p>
          <w:p w14:paraId="690CAFE0" w14:textId="77777777" w:rsidR="000E76BF" w:rsidRPr="00AE7445" w:rsidRDefault="000E76BF" w:rsidP="0095511C">
            <w:pPr>
              <w:rPr>
                <w:rFonts w:ascii="Verdana" w:hAnsi="Verdana"/>
                <w:sz w:val="20"/>
                <w:szCs w:val="20"/>
              </w:rPr>
            </w:pPr>
            <w:r w:rsidRPr="00AE7445">
              <w:rPr>
                <w:rFonts w:ascii="Verdana" w:hAnsi="Verdana"/>
                <w:sz w:val="20"/>
                <w:szCs w:val="20"/>
              </w:rPr>
              <w:t>L</w:t>
            </w:r>
          </w:p>
          <w:p w14:paraId="26C41C30" w14:textId="77777777" w:rsidR="000E76BF" w:rsidRPr="00AE7445" w:rsidRDefault="000E76BF" w:rsidP="0095511C">
            <w:pPr>
              <w:rPr>
                <w:rFonts w:ascii="Verdana" w:hAnsi="Verdana"/>
                <w:sz w:val="20"/>
                <w:szCs w:val="20"/>
              </w:rPr>
            </w:pPr>
          </w:p>
        </w:tc>
        <w:tc>
          <w:tcPr>
            <w:tcW w:w="3581" w:type="dxa"/>
          </w:tcPr>
          <w:p w14:paraId="4C7A21EC" w14:textId="77777777" w:rsidR="000E76BF" w:rsidRPr="00AE7445" w:rsidRDefault="000E76BF" w:rsidP="0095511C">
            <w:pPr>
              <w:rPr>
                <w:rFonts w:ascii="Verdana" w:hAnsi="Verdana"/>
                <w:sz w:val="32"/>
                <w:szCs w:val="32"/>
              </w:rPr>
            </w:pPr>
            <w:r w:rsidRPr="00AE7445">
              <w:rPr>
                <w:rFonts w:ascii="Verdana" w:hAnsi="Verdana"/>
                <w:sz w:val="20"/>
                <w:szCs w:val="20"/>
              </w:rPr>
              <w:t>Existing procedure adequate</w:t>
            </w:r>
            <w:r w:rsidRPr="00AE7445">
              <w:rPr>
                <w:rFonts w:ascii="Verdana" w:hAnsi="Verdana"/>
                <w:sz w:val="32"/>
                <w:szCs w:val="32"/>
              </w:rPr>
              <w:t>.</w:t>
            </w:r>
          </w:p>
          <w:p w14:paraId="04743554" w14:textId="77777777" w:rsidR="000E76BF" w:rsidRPr="00AE7445" w:rsidRDefault="000E76BF" w:rsidP="0095511C">
            <w:pPr>
              <w:rPr>
                <w:rFonts w:ascii="Verdana" w:hAnsi="Verdana"/>
                <w:b/>
                <w:sz w:val="32"/>
                <w:szCs w:val="32"/>
              </w:rPr>
            </w:pPr>
          </w:p>
        </w:tc>
      </w:tr>
      <w:tr w:rsidR="000E76BF" w:rsidRPr="00AE7445" w14:paraId="1D8D8B1E" w14:textId="77777777" w:rsidTr="001645AB">
        <w:tc>
          <w:tcPr>
            <w:tcW w:w="1815" w:type="dxa"/>
          </w:tcPr>
          <w:p w14:paraId="074F7E34" w14:textId="77777777" w:rsidR="000E76BF" w:rsidRPr="00AE7445" w:rsidRDefault="000E76BF" w:rsidP="0095511C">
            <w:pPr>
              <w:rPr>
                <w:rFonts w:ascii="Verdana" w:hAnsi="Verdana"/>
                <w:sz w:val="20"/>
                <w:szCs w:val="20"/>
              </w:rPr>
            </w:pPr>
            <w:r w:rsidRPr="00AE7445">
              <w:rPr>
                <w:rFonts w:ascii="Verdana" w:hAnsi="Verdana"/>
                <w:sz w:val="20"/>
                <w:szCs w:val="20"/>
              </w:rPr>
              <w:t>Litigation</w:t>
            </w:r>
          </w:p>
        </w:tc>
        <w:tc>
          <w:tcPr>
            <w:tcW w:w="2268" w:type="dxa"/>
          </w:tcPr>
          <w:p w14:paraId="0FA93C94" w14:textId="77777777" w:rsidR="000E76BF" w:rsidRDefault="000E76BF" w:rsidP="0095511C">
            <w:pPr>
              <w:rPr>
                <w:rFonts w:ascii="Verdana" w:hAnsi="Verdana"/>
                <w:sz w:val="20"/>
                <w:szCs w:val="20"/>
              </w:rPr>
            </w:pPr>
            <w:r w:rsidRPr="00AE7445">
              <w:rPr>
                <w:rFonts w:ascii="Verdana" w:hAnsi="Verdana"/>
                <w:sz w:val="20"/>
                <w:szCs w:val="20"/>
              </w:rPr>
              <w:t>Potential risk of legal action being taken against the Council</w:t>
            </w:r>
          </w:p>
          <w:p w14:paraId="6A85A945" w14:textId="77777777" w:rsidR="003F18E4" w:rsidRDefault="003F18E4" w:rsidP="0095511C">
            <w:pPr>
              <w:rPr>
                <w:rFonts w:ascii="Verdana" w:hAnsi="Verdana"/>
                <w:sz w:val="20"/>
                <w:szCs w:val="20"/>
              </w:rPr>
            </w:pPr>
          </w:p>
          <w:p w14:paraId="24BB9C0D" w14:textId="77777777" w:rsidR="003F18E4" w:rsidRPr="00AE7445" w:rsidRDefault="003F18E4" w:rsidP="0095511C">
            <w:pPr>
              <w:rPr>
                <w:rFonts w:ascii="Verdana" w:hAnsi="Verdana"/>
                <w:sz w:val="20"/>
                <w:szCs w:val="20"/>
              </w:rPr>
            </w:pPr>
          </w:p>
        </w:tc>
        <w:tc>
          <w:tcPr>
            <w:tcW w:w="6942" w:type="dxa"/>
          </w:tcPr>
          <w:p w14:paraId="4C5E6C59" w14:textId="77777777" w:rsidR="000E76BF" w:rsidRPr="00AE7445" w:rsidRDefault="000E76BF" w:rsidP="0095511C">
            <w:pPr>
              <w:rPr>
                <w:rFonts w:ascii="Verdana" w:hAnsi="Verdana"/>
                <w:sz w:val="20"/>
                <w:szCs w:val="20"/>
              </w:rPr>
            </w:pPr>
            <w:r w:rsidRPr="00AE7445">
              <w:rPr>
                <w:rFonts w:ascii="Verdana" w:hAnsi="Verdana"/>
                <w:sz w:val="20"/>
                <w:szCs w:val="20"/>
              </w:rPr>
              <w:t>Public liability insurance covers general personal injury claims where the Parish Council is found to be at fault, but not spurious or frivolous claims - these cannot be insured against.</w:t>
            </w:r>
          </w:p>
          <w:p w14:paraId="5D6F7310" w14:textId="77777777" w:rsidR="000E76BF" w:rsidRPr="00AE7445" w:rsidRDefault="000E76BF" w:rsidP="0095511C">
            <w:pPr>
              <w:rPr>
                <w:rFonts w:ascii="Verdana" w:hAnsi="Verdana"/>
                <w:sz w:val="20"/>
                <w:szCs w:val="20"/>
              </w:rPr>
            </w:pPr>
          </w:p>
        </w:tc>
        <w:tc>
          <w:tcPr>
            <w:tcW w:w="1101" w:type="dxa"/>
          </w:tcPr>
          <w:p w14:paraId="179E19C3" w14:textId="77777777" w:rsidR="000E76BF" w:rsidRPr="00AE7445" w:rsidRDefault="000E76BF" w:rsidP="0095511C">
            <w:pPr>
              <w:rPr>
                <w:rFonts w:ascii="Verdana" w:hAnsi="Verdana"/>
                <w:sz w:val="20"/>
                <w:szCs w:val="20"/>
              </w:rPr>
            </w:pPr>
            <w:r w:rsidRPr="00AE7445">
              <w:rPr>
                <w:rFonts w:ascii="Verdana" w:hAnsi="Verdana"/>
                <w:sz w:val="20"/>
                <w:szCs w:val="20"/>
              </w:rPr>
              <w:t>M</w:t>
            </w:r>
          </w:p>
        </w:tc>
        <w:tc>
          <w:tcPr>
            <w:tcW w:w="3581" w:type="dxa"/>
          </w:tcPr>
          <w:p w14:paraId="274F055D" w14:textId="77777777" w:rsidR="000E76BF" w:rsidRPr="00AE7445" w:rsidRDefault="000E76BF" w:rsidP="0095511C">
            <w:pPr>
              <w:rPr>
                <w:rFonts w:ascii="Verdana" w:hAnsi="Verdana"/>
                <w:sz w:val="20"/>
                <w:szCs w:val="20"/>
              </w:rPr>
            </w:pPr>
            <w:r w:rsidRPr="00AE7445">
              <w:rPr>
                <w:rFonts w:ascii="Verdana" w:hAnsi="Verdana"/>
                <w:sz w:val="20"/>
                <w:szCs w:val="20"/>
              </w:rPr>
              <w:t>Insurance is adequate for requirements but there is still risk of other claims</w:t>
            </w:r>
          </w:p>
        </w:tc>
      </w:tr>
      <w:tr w:rsidR="000E76BF" w:rsidRPr="00AE7445" w14:paraId="0CC191D4" w14:textId="77777777" w:rsidTr="001645AB">
        <w:tc>
          <w:tcPr>
            <w:tcW w:w="1815" w:type="dxa"/>
          </w:tcPr>
          <w:p w14:paraId="5A1EB891" w14:textId="77777777" w:rsidR="000E76BF" w:rsidRPr="00AE7445" w:rsidRDefault="000E76BF" w:rsidP="0095511C">
            <w:pPr>
              <w:rPr>
                <w:rFonts w:ascii="Verdana" w:hAnsi="Verdana"/>
                <w:sz w:val="20"/>
                <w:szCs w:val="20"/>
              </w:rPr>
            </w:pPr>
            <w:r w:rsidRPr="00AE7445">
              <w:rPr>
                <w:rFonts w:ascii="Verdana" w:hAnsi="Verdana"/>
                <w:sz w:val="20"/>
                <w:szCs w:val="20"/>
              </w:rPr>
              <w:lastRenderedPageBreak/>
              <w:t>LPC run Activities</w:t>
            </w:r>
          </w:p>
        </w:tc>
        <w:tc>
          <w:tcPr>
            <w:tcW w:w="2268" w:type="dxa"/>
          </w:tcPr>
          <w:p w14:paraId="679B7521" w14:textId="77777777" w:rsidR="000E76BF" w:rsidRPr="00AE7445" w:rsidRDefault="000E76BF" w:rsidP="0095511C">
            <w:pPr>
              <w:rPr>
                <w:rFonts w:ascii="Verdana" w:hAnsi="Verdana"/>
                <w:sz w:val="20"/>
                <w:szCs w:val="20"/>
              </w:rPr>
            </w:pPr>
            <w:r w:rsidRPr="00AE7445">
              <w:rPr>
                <w:rFonts w:ascii="Verdana" w:hAnsi="Verdana"/>
                <w:sz w:val="20"/>
                <w:szCs w:val="20"/>
              </w:rPr>
              <w:t>Risk of financial loss</w:t>
            </w:r>
          </w:p>
        </w:tc>
        <w:tc>
          <w:tcPr>
            <w:tcW w:w="6942" w:type="dxa"/>
          </w:tcPr>
          <w:p w14:paraId="51E966C0" w14:textId="77777777" w:rsidR="000E76BF" w:rsidRPr="00AE7445" w:rsidRDefault="000E76BF" w:rsidP="0095511C">
            <w:pPr>
              <w:rPr>
                <w:rFonts w:ascii="Verdana" w:hAnsi="Verdana"/>
                <w:sz w:val="20"/>
                <w:szCs w:val="20"/>
              </w:rPr>
            </w:pPr>
            <w:r w:rsidRPr="00AE7445">
              <w:rPr>
                <w:rFonts w:ascii="Verdana" w:hAnsi="Verdana"/>
                <w:sz w:val="20"/>
                <w:szCs w:val="20"/>
              </w:rPr>
              <w:t xml:space="preserve">Activities such as Jubilee celebrations, Banner parades will be part financed by donations prior to events thus reducing the risk of financial loss to LPC. </w:t>
            </w:r>
          </w:p>
          <w:p w14:paraId="0217C5F2" w14:textId="77777777" w:rsidR="000E76BF" w:rsidRPr="00AE7445" w:rsidRDefault="000E76BF" w:rsidP="0095511C">
            <w:pPr>
              <w:rPr>
                <w:rFonts w:ascii="Verdana" w:hAnsi="Verdana"/>
                <w:sz w:val="20"/>
                <w:szCs w:val="20"/>
              </w:rPr>
            </w:pPr>
          </w:p>
          <w:p w14:paraId="6511817F" w14:textId="77777777" w:rsidR="000E76BF" w:rsidRPr="00AE7445" w:rsidRDefault="000E76BF" w:rsidP="0095511C">
            <w:pPr>
              <w:rPr>
                <w:rFonts w:ascii="Verdana" w:hAnsi="Verdana"/>
                <w:sz w:val="20"/>
                <w:szCs w:val="20"/>
              </w:rPr>
            </w:pPr>
            <w:r w:rsidRPr="00AE7445">
              <w:rPr>
                <w:rFonts w:ascii="Verdana" w:hAnsi="Verdana"/>
                <w:sz w:val="20"/>
                <w:szCs w:val="20"/>
              </w:rPr>
              <w:t>If finance is not secured in advance there may be some financial risk which would need to be covered by the council’s reserves.</w:t>
            </w:r>
          </w:p>
          <w:p w14:paraId="6BA1C1E6" w14:textId="77777777" w:rsidR="000E76BF" w:rsidRPr="00AE7445" w:rsidRDefault="000E76BF" w:rsidP="0095511C">
            <w:pPr>
              <w:rPr>
                <w:rFonts w:ascii="Verdana" w:hAnsi="Verdana"/>
                <w:sz w:val="20"/>
                <w:szCs w:val="20"/>
              </w:rPr>
            </w:pPr>
          </w:p>
        </w:tc>
        <w:tc>
          <w:tcPr>
            <w:tcW w:w="1101" w:type="dxa"/>
          </w:tcPr>
          <w:p w14:paraId="37988074" w14:textId="77777777" w:rsidR="000E76BF" w:rsidRPr="00AE7445" w:rsidRDefault="000E76BF" w:rsidP="0095511C">
            <w:pPr>
              <w:rPr>
                <w:rFonts w:ascii="Verdana" w:hAnsi="Verdana"/>
                <w:sz w:val="20"/>
                <w:szCs w:val="20"/>
              </w:rPr>
            </w:pPr>
            <w:r w:rsidRPr="00AE7445">
              <w:rPr>
                <w:rFonts w:ascii="Verdana" w:hAnsi="Verdana"/>
                <w:sz w:val="20"/>
                <w:szCs w:val="20"/>
              </w:rPr>
              <w:t>L</w:t>
            </w:r>
          </w:p>
        </w:tc>
        <w:tc>
          <w:tcPr>
            <w:tcW w:w="3581" w:type="dxa"/>
          </w:tcPr>
          <w:p w14:paraId="7084AB31" w14:textId="77777777" w:rsidR="000E76BF" w:rsidRPr="00AE7445" w:rsidRDefault="000E76BF" w:rsidP="0095511C">
            <w:pPr>
              <w:rPr>
                <w:rFonts w:ascii="Verdana" w:hAnsi="Verdana"/>
                <w:sz w:val="20"/>
                <w:szCs w:val="20"/>
              </w:rPr>
            </w:pPr>
            <w:r w:rsidRPr="00AE7445">
              <w:rPr>
                <w:rFonts w:ascii="Verdana" w:hAnsi="Verdana"/>
                <w:sz w:val="20"/>
                <w:szCs w:val="20"/>
              </w:rPr>
              <w:t>Existing procedure adequate.</w:t>
            </w:r>
          </w:p>
          <w:p w14:paraId="2CA87AD3" w14:textId="77777777" w:rsidR="000E76BF" w:rsidRPr="00AE7445" w:rsidRDefault="000E76BF" w:rsidP="0095511C">
            <w:pPr>
              <w:rPr>
                <w:rFonts w:ascii="Verdana" w:hAnsi="Verdana"/>
                <w:b/>
                <w:sz w:val="32"/>
                <w:szCs w:val="32"/>
              </w:rPr>
            </w:pPr>
          </w:p>
          <w:p w14:paraId="567CCC97" w14:textId="77777777" w:rsidR="000E76BF" w:rsidRPr="00AE7445" w:rsidRDefault="000E76BF" w:rsidP="0095511C">
            <w:pPr>
              <w:rPr>
                <w:rFonts w:ascii="Verdana" w:hAnsi="Verdana"/>
                <w:sz w:val="20"/>
                <w:szCs w:val="20"/>
              </w:rPr>
            </w:pPr>
            <w:r w:rsidRPr="00AE7445">
              <w:rPr>
                <w:rFonts w:ascii="Verdana" w:hAnsi="Verdana"/>
                <w:sz w:val="20"/>
                <w:szCs w:val="20"/>
              </w:rPr>
              <w:t>Each activity needs to be assessed on an individual basis.</w:t>
            </w:r>
          </w:p>
        </w:tc>
      </w:tr>
      <w:tr w:rsidR="000E76BF" w:rsidRPr="00AE7445" w14:paraId="0D3C6184" w14:textId="77777777" w:rsidTr="001645AB">
        <w:tc>
          <w:tcPr>
            <w:tcW w:w="1815" w:type="dxa"/>
          </w:tcPr>
          <w:p w14:paraId="790424BD" w14:textId="77777777" w:rsidR="000E76BF" w:rsidRPr="00AE7445" w:rsidRDefault="000E76BF" w:rsidP="0095511C">
            <w:pPr>
              <w:rPr>
                <w:rFonts w:ascii="Verdana" w:hAnsi="Verdana"/>
                <w:sz w:val="20"/>
                <w:szCs w:val="20"/>
              </w:rPr>
            </w:pPr>
            <w:r w:rsidRPr="00AE7445">
              <w:rPr>
                <w:rFonts w:ascii="Verdana" w:hAnsi="Verdana"/>
                <w:sz w:val="20"/>
                <w:szCs w:val="20"/>
              </w:rPr>
              <w:t>Employers Annual return</w:t>
            </w:r>
          </w:p>
        </w:tc>
        <w:tc>
          <w:tcPr>
            <w:tcW w:w="2268" w:type="dxa"/>
          </w:tcPr>
          <w:p w14:paraId="2F0265BD" w14:textId="77777777" w:rsidR="003F18E4" w:rsidRPr="00AE7445" w:rsidRDefault="000E76BF" w:rsidP="0095511C">
            <w:pPr>
              <w:rPr>
                <w:rFonts w:ascii="Verdana" w:hAnsi="Verdana"/>
                <w:sz w:val="20"/>
                <w:szCs w:val="20"/>
              </w:rPr>
            </w:pPr>
            <w:r w:rsidRPr="00AE7445">
              <w:rPr>
                <w:rFonts w:ascii="Verdana" w:hAnsi="Verdana"/>
                <w:sz w:val="20"/>
                <w:szCs w:val="20"/>
              </w:rPr>
              <w:t xml:space="preserve">Paying and accounting for NI and Tax of </w:t>
            </w:r>
            <w:proofErr w:type="spellStart"/>
            <w:r w:rsidRPr="00AE7445">
              <w:rPr>
                <w:rFonts w:ascii="Verdana" w:hAnsi="Verdana"/>
                <w:sz w:val="20"/>
                <w:szCs w:val="20"/>
              </w:rPr>
              <w:t>employees</w:t>
            </w:r>
            <w:proofErr w:type="spellEnd"/>
            <w:r w:rsidRPr="00AE7445">
              <w:rPr>
                <w:rFonts w:ascii="Verdana" w:hAnsi="Verdana"/>
                <w:sz w:val="20"/>
                <w:szCs w:val="20"/>
              </w:rPr>
              <w:t xml:space="preserve"> salaries</w:t>
            </w:r>
          </w:p>
        </w:tc>
        <w:tc>
          <w:tcPr>
            <w:tcW w:w="6942" w:type="dxa"/>
          </w:tcPr>
          <w:p w14:paraId="0A05DFE7" w14:textId="77777777" w:rsidR="000E76BF" w:rsidRPr="00AE7445" w:rsidRDefault="000E76BF" w:rsidP="0095511C">
            <w:pPr>
              <w:rPr>
                <w:rFonts w:ascii="Verdana" w:hAnsi="Verdana"/>
                <w:sz w:val="20"/>
                <w:szCs w:val="20"/>
              </w:rPr>
            </w:pPr>
            <w:r w:rsidRPr="00AE7445">
              <w:rPr>
                <w:rFonts w:ascii="Verdana" w:hAnsi="Verdana"/>
                <w:sz w:val="20"/>
                <w:szCs w:val="20"/>
              </w:rPr>
              <w:t>Employer’s Annual Return is completed and submitted online to the Inland Revenue within the prescribed time frame by the Clerk.</w:t>
            </w:r>
          </w:p>
          <w:p w14:paraId="1E6B4509" w14:textId="77777777" w:rsidR="000E76BF" w:rsidRPr="00AE7445" w:rsidRDefault="000E76BF" w:rsidP="0095511C">
            <w:pPr>
              <w:rPr>
                <w:rFonts w:ascii="Verdana" w:hAnsi="Verdana"/>
                <w:sz w:val="20"/>
                <w:szCs w:val="20"/>
              </w:rPr>
            </w:pPr>
          </w:p>
        </w:tc>
        <w:tc>
          <w:tcPr>
            <w:tcW w:w="1101" w:type="dxa"/>
          </w:tcPr>
          <w:p w14:paraId="144432E1" w14:textId="77777777" w:rsidR="000E76BF" w:rsidRPr="00AE7445" w:rsidRDefault="000E76BF" w:rsidP="0095511C">
            <w:pPr>
              <w:rPr>
                <w:rFonts w:ascii="Verdana" w:hAnsi="Verdana"/>
                <w:sz w:val="20"/>
                <w:szCs w:val="20"/>
              </w:rPr>
            </w:pPr>
            <w:r w:rsidRPr="00AE7445">
              <w:rPr>
                <w:rFonts w:ascii="Verdana" w:hAnsi="Verdana"/>
                <w:sz w:val="20"/>
                <w:szCs w:val="20"/>
              </w:rPr>
              <w:t>L</w:t>
            </w:r>
          </w:p>
        </w:tc>
        <w:tc>
          <w:tcPr>
            <w:tcW w:w="3581" w:type="dxa"/>
          </w:tcPr>
          <w:p w14:paraId="17609597" w14:textId="77777777" w:rsidR="000E76BF" w:rsidRPr="00AE7445" w:rsidRDefault="000E76BF" w:rsidP="0095511C">
            <w:pPr>
              <w:rPr>
                <w:rFonts w:ascii="Verdana" w:hAnsi="Verdana"/>
                <w:sz w:val="20"/>
                <w:szCs w:val="20"/>
              </w:rPr>
            </w:pPr>
            <w:r w:rsidRPr="00AE7445">
              <w:rPr>
                <w:rFonts w:ascii="Verdana" w:hAnsi="Verdana"/>
                <w:sz w:val="20"/>
                <w:szCs w:val="20"/>
              </w:rPr>
              <w:t>Existing procedure adequate.</w:t>
            </w:r>
          </w:p>
          <w:p w14:paraId="6F579001" w14:textId="77777777" w:rsidR="000E76BF" w:rsidRPr="00AE7445" w:rsidRDefault="000E76BF" w:rsidP="0095511C">
            <w:pPr>
              <w:rPr>
                <w:rFonts w:ascii="Verdana" w:hAnsi="Verdana"/>
                <w:b/>
                <w:sz w:val="32"/>
                <w:szCs w:val="32"/>
              </w:rPr>
            </w:pPr>
          </w:p>
        </w:tc>
      </w:tr>
      <w:tr w:rsidR="000E76BF" w:rsidRPr="00AE7445" w14:paraId="30EE23C8" w14:textId="77777777" w:rsidTr="001645AB">
        <w:tc>
          <w:tcPr>
            <w:tcW w:w="1815" w:type="dxa"/>
          </w:tcPr>
          <w:p w14:paraId="6075AED6" w14:textId="77777777" w:rsidR="000E76BF" w:rsidRPr="00AE7445" w:rsidRDefault="000E76BF" w:rsidP="0095511C">
            <w:pPr>
              <w:rPr>
                <w:rFonts w:ascii="Verdana" w:hAnsi="Verdana"/>
                <w:sz w:val="20"/>
                <w:szCs w:val="20"/>
              </w:rPr>
            </w:pPr>
            <w:r w:rsidRPr="00AE7445">
              <w:rPr>
                <w:rFonts w:ascii="Verdana" w:hAnsi="Verdana"/>
                <w:sz w:val="20"/>
                <w:szCs w:val="20"/>
              </w:rPr>
              <w:t>Audit - Internal</w:t>
            </w:r>
          </w:p>
        </w:tc>
        <w:tc>
          <w:tcPr>
            <w:tcW w:w="2268" w:type="dxa"/>
          </w:tcPr>
          <w:p w14:paraId="1DC13630" w14:textId="77777777" w:rsidR="000E76BF" w:rsidRPr="00AE7445" w:rsidRDefault="000E76BF" w:rsidP="0095511C">
            <w:pPr>
              <w:rPr>
                <w:rFonts w:ascii="Verdana" w:hAnsi="Verdana"/>
                <w:sz w:val="20"/>
                <w:szCs w:val="20"/>
              </w:rPr>
            </w:pPr>
            <w:r w:rsidRPr="00AE7445">
              <w:rPr>
                <w:rFonts w:ascii="Verdana" w:hAnsi="Verdana"/>
                <w:sz w:val="20"/>
                <w:szCs w:val="20"/>
              </w:rPr>
              <w:t>Audit Completion within time limits</w:t>
            </w:r>
          </w:p>
        </w:tc>
        <w:tc>
          <w:tcPr>
            <w:tcW w:w="6942" w:type="dxa"/>
          </w:tcPr>
          <w:p w14:paraId="18489F3D" w14:textId="77777777" w:rsidR="000E76BF" w:rsidRPr="00AE7445" w:rsidRDefault="000E76BF" w:rsidP="0095511C">
            <w:pPr>
              <w:rPr>
                <w:rFonts w:ascii="Verdana" w:hAnsi="Verdana"/>
                <w:sz w:val="20"/>
                <w:szCs w:val="20"/>
              </w:rPr>
            </w:pPr>
            <w:r w:rsidRPr="00AE7445">
              <w:rPr>
                <w:rFonts w:ascii="Verdana" w:hAnsi="Verdana"/>
                <w:sz w:val="20"/>
                <w:szCs w:val="20"/>
              </w:rPr>
              <w:t>Internal auditor is appointed by the Council. Internal auditor is supplied with the relevant documents to audit and the form to complete and sign for the External Auditor.</w:t>
            </w:r>
          </w:p>
          <w:p w14:paraId="3511ABCC" w14:textId="77777777" w:rsidR="000E76BF" w:rsidRPr="00AE7445" w:rsidRDefault="000E76BF" w:rsidP="0095511C">
            <w:pPr>
              <w:rPr>
                <w:rFonts w:ascii="Verdana" w:hAnsi="Verdana"/>
                <w:sz w:val="20"/>
                <w:szCs w:val="20"/>
              </w:rPr>
            </w:pPr>
          </w:p>
          <w:p w14:paraId="01F87346" w14:textId="77777777" w:rsidR="000E76BF" w:rsidRPr="00AE7445" w:rsidRDefault="000E76BF" w:rsidP="0095511C">
            <w:pPr>
              <w:rPr>
                <w:rFonts w:ascii="Verdana" w:hAnsi="Verdana"/>
                <w:sz w:val="20"/>
                <w:szCs w:val="20"/>
              </w:rPr>
            </w:pPr>
          </w:p>
        </w:tc>
        <w:tc>
          <w:tcPr>
            <w:tcW w:w="1101" w:type="dxa"/>
          </w:tcPr>
          <w:p w14:paraId="336B06D1" w14:textId="77777777" w:rsidR="000E76BF" w:rsidRPr="00AE7445" w:rsidRDefault="000E76BF" w:rsidP="0095511C">
            <w:pPr>
              <w:rPr>
                <w:rFonts w:ascii="Verdana" w:hAnsi="Verdana"/>
                <w:sz w:val="20"/>
                <w:szCs w:val="20"/>
              </w:rPr>
            </w:pPr>
            <w:r w:rsidRPr="00AE7445">
              <w:rPr>
                <w:rFonts w:ascii="Verdana" w:hAnsi="Verdana"/>
                <w:sz w:val="20"/>
                <w:szCs w:val="20"/>
              </w:rPr>
              <w:t>L</w:t>
            </w:r>
          </w:p>
        </w:tc>
        <w:tc>
          <w:tcPr>
            <w:tcW w:w="3581" w:type="dxa"/>
          </w:tcPr>
          <w:p w14:paraId="2BF15739" w14:textId="77777777" w:rsidR="000E76BF" w:rsidRPr="00AE7445" w:rsidRDefault="000E76BF" w:rsidP="0095511C">
            <w:pPr>
              <w:rPr>
                <w:rFonts w:ascii="Verdana" w:hAnsi="Verdana"/>
                <w:sz w:val="20"/>
                <w:szCs w:val="20"/>
              </w:rPr>
            </w:pPr>
            <w:r w:rsidRPr="00AE7445">
              <w:rPr>
                <w:rFonts w:ascii="Verdana" w:hAnsi="Verdana"/>
                <w:sz w:val="20"/>
                <w:szCs w:val="20"/>
              </w:rPr>
              <w:t>Existing procedure adequate.</w:t>
            </w:r>
          </w:p>
          <w:p w14:paraId="64ABE146" w14:textId="77777777" w:rsidR="000E76BF" w:rsidRPr="00AE7445" w:rsidRDefault="000E76BF" w:rsidP="0095511C">
            <w:pPr>
              <w:rPr>
                <w:rFonts w:ascii="Verdana" w:hAnsi="Verdana"/>
                <w:b/>
                <w:sz w:val="32"/>
                <w:szCs w:val="32"/>
              </w:rPr>
            </w:pPr>
          </w:p>
        </w:tc>
      </w:tr>
      <w:tr w:rsidR="000E76BF" w:rsidRPr="00AE7445" w14:paraId="5CDB68A5" w14:textId="77777777" w:rsidTr="001645AB">
        <w:tc>
          <w:tcPr>
            <w:tcW w:w="1815" w:type="dxa"/>
          </w:tcPr>
          <w:p w14:paraId="3ADF71F8" w14:textId="77777777" w:rsidR="000E76BF" w:rsidRPr="00AE7445" w:rsidRDefault="000E76BF" w:rsidP="0095511C">
            <w:pPr>
              <w:rPr>
                <w:rFonts w:ascii="Verdana" w:hAnsi="Verdana"/>
                <w:sz w:val="20"/>
                <w:szCs w:val="20"/>
              </w:rPr>
            </w:pPr>
            <w:r w:rsidRPr="00AE7445">
              <w:rPr>
                <w:rFonts w:ascii="Verdana" w:hAnsi="Verdana"/>
                <w:sz w:val="20"/>
                <w:szCs w:val="20"/>
              </w:rPr>
              <w:t>Annual Return</w:t>
            </w:r>
          </w:p>
        </w:tc>
        <w:tc>
          <w:tcPr>
            <w:tcW w:w="2268" w:type="dxa"/>
          </w:tcPr>
          <w:p w14:paraId="2924076B" w14:textId="77777777" w:rsidR="000E76BF" w:rsidRPr="00AE7445" w:rsidRDefault="000E76BF" w:rsidP="0095511C">
            <w:pPr>
              <w:rPr>
                <w:rFonts w:ascii="Verdana" w:hAnsi="Verdana"/>
                <w:sz w:val="20"/>
                <w:szCs w:val="20"/>
              </w:rPr>
            </w:pPr>
            <w:r w:rsidRPr="00AE7445">
              <w:rPr>
                <w:rFonts w:ascii="Verdana" w:hAnsi="Verdana"/>
                <w:sz w:val="20"/>
                <w:szCs w:val="20"/>
              </w:rPr>
              <w:t>Completion/Submission within time limits</w:t>
            </w:r>
          </w:p>
        </w:tc>
        <w:tc>
          <w:tcPr>
            <w:tcW w:w="6942" w:type="dxa"/>
          </w:tcPr>
          <w:p w14:paraId="663D62EB" w14:textId="77777777" w:rsidR="000E76BF" w:rsidRPr="00AE7445" w:rsidRDefault="000E76BF" w:rsidP="0095511C">
            <w:pPr>
              <w:rPr>
                <w:rFonts w:ascii="Verdana" w:hAnsi="Verdana"/>
                <w:sz w:val="20"/>
                <w:szCs w:val="20"/>
              </w:rPr>
            </w:pPr>
            <w:r w:rsidRPr="00AE7445">
              <w:rPr>
                <w:rFonts w:ascii="Verdana" w:hAnsi="Verdana"/>
                <w:sz w:val="20"/>
                <w:szCs w:val="20"/>
              </w:rPr>
              <w:t>Annual Return is completed and signed by the Council, submitted to the internal auditor</w:t>
            </w:r>
            <w:r w:rsidR="00F1767B">
              <w:rPr>
                <w:rFonts w:ascii="Verdana" w:hAnsi="Verdana"/>
                <w:sz w:val="20"/>
                <w:szCs w:val="20"/>
              </w:rPr>
              <w:t xml:space="preserve"> (GMBC)</w:t>
            </w:r>
            <w:r w:rsidRPr="00AE7445">
              <w:rPr>
                <w:rFonts w:ascii="Verdana" w:hAnsi="Verdana"/>
                <w:sz w:val="20"/>
                <w:szCs w:val="20"/>
              </w:rPr>
              <w:t xml:space="preserve"> for completion and signing then checked and sent on to the External Auditor</w:t>
            </w:r>
            <w:r w:rsidR="00F1767B">
              <w:rPr>
                <w:rFonts w:ascii="Verdana" w:hAnsi="Verdana"/>
                <w:sz w:val="20"/>
                <w:szCs w:val="20"/>
              </w:rPr>
              <w:t xml:space="preserve"> (MAZARS)</w:t>
            </w:r>
            <w:r w:rsidRPr="00AE7445">
              <w:rPr>
                <w:rFonts w:ascii="Verdana" w:hAnsi="Verdana"/>
                <w:sz w:val="20"/>
                <w:szCs w:val="20"/>
              </w:rPr>
              <w:t xml:space="preserve"> within time limit.</w:t>
            </w:r>
          </w:p>
          <w:p w14:paraId="5C08C369" w14:textId="77777777" w:rsidR="000E76BF" w:rsidRPr="00AE7445" w:rsidRDefault="000E76BF" w:rsidP="0095511C">
            <w:pPr>
              <w:rPr>
                <w:rFonts w:ascii="Verdana" w:hAnsi="Verdana"/>
                <w:sz w:val="20"/>
                <w:szCs w:val="20"/>
              </w:rPr>
            </w:pPr>
          </w:p>
          <w:p w14:paraId="573D7E84" w14:textId="77777777" w:rsidR="000E76BF" w:rsidRPr="00AE7445" w:rsidRDefault="000E76BF" w:rsidP="0095511C">
            <w:pPr>
              <w:rPr>
                <w:rFonts w:ascii="Verdana" w:hAnsi="Verdana"/>
                <w:sz w:val="20"/>
                <w:szCs w:val="20"/>
              </w:rPr>
            </w:pPr>
          </w:p>
        </w:tc>
        <w:tc>
          <w:tcPr>
            <w:tcW w:w="1101" w:type="dxa"/>
          </w:tcPr>
          <w:p w14:paraId="6D2B72F4" w14:textId="77777777" w:rsidR="000E76BF" w:rsidRPr="00AE7445" w:rsidRDefault="000E76BF" w:rsidP="0095511C">
            <w:pPr>
              <w:rPr>
                <w:rFonts w:ascii="Verdana" w:hAnsi="Verdana"/>
                <w:sz w:val="20"/>
                <w:szCs w:val="20"/>
              </w:rPr>
            </w:pPr>
            <w:r w:rsidRPr="00AE7445">
              <w:rPr>
                <w:rFonts w:ascii="Verdana" w:hAnsi="Verdana"/>
                <w:sz w:val="20"/>
                <w:szCs w:val="20"/>
              </w:rPr>
              <w:t>L</w:t>
            </w:r>
          </w:p>
        </w:tc>
        <w:tc>
          <w:tcPr>
            <w:tcW w:w="3581" w:type="dxa"/>
          </w:tcPr>
          <w:p w14:paraId="36E5F526" w14:textId="77777777" w:rsidR="000E76BF" w:rsidRPr="00AE7445" w:rsidRDefault="000E76BF" w:rsidP="0095511C">
            <w:pPr>
              <w:rPr>
                <w:rFonts w:ascii="Verdana" w:hAnsi="Verdana"/>
                <w:sz w:val="20"/>
                <w:szCs w:val="20"/>
              </w:rPr>
            </w:pPr>
            <w:r w:rsidRPr="00AE7445">
              <w:rPr>
                <w:rFonts w:ascii="Verdana" w:hAnsi="Verdana"/>
                <w:sz w:val="20"/>
                <w:szCs w:val="20"/>
              </w:rPr>
              <w:t>Existing procedure adequate.</w:t>
            </w:r>
          </w:p>
          <w:p w14:paraId="2EFA8C0C" w14:textId="77777777" w:rsidR="000E76BF" w:rsidRPr="00AE7445" w:rsidRDefault="000E76BF" w:rsidP="0095511C">
            <w:pPr>
              <w:rPr>
                <w:rFonts w:ascii="Verdana" w:hAnsi="Verdana"/>
                <w:b/>
                <w:sz w:val="32"/>
                <w:szCs w:val="32"/>
              </w:rPr>
            </w:pPr>
          </w:p>
        </w:tc>
      </w:tr>
      <w:tr w:rsidR="000E76BF" w:rsidRPr="00AE7445" w14:paraId="0D8835EC" w14:textId="77777777" w:rsidTr="001645AB">
        <w:tc>
          <w:tcPr>
            <w:tcW w:w="1815" w:type="dxa"/>
          </w:tcPr>
          <w:p w14:paraId="684A7C4C" w14:textId="77777777" w:rsidR="000E76BF" w:rsidRPr="00AE7445" w:rsidRDefault="000E76BF" w:rsidP="0095511C">
            <w:pPr>
              <w:rPr>
                <w:rFonts w:ascii="Verdana" w:hAnsi="Verdana"/>
                <w:sz w:val="20"/>
                <w:szCs w:val="20"/>
              </w:rPr>
            </w:pPr>
            <w:r w:rsidRPr="00AE7445">
              <w:rPr>
                <w:rFonts w:ascii="Verdana" w:hAnsi="Verdana"/>
                <w:sz w:val="20"/>
                <w:szCs w:val="20"/>
              </w:rPr>
              <w:t>Legal Powers</w:t>
            </w:r>
          </w:p>
        </w:tc>
        <w:tc>
          <w:tcPr>
            <w:tcW w:w="2268" w:type="dxa"/>
          </w:tcPr>
          <w:p w14:paraId="0C8F6134" w14:textId="77777777" w:rsidR="000E76BF" w:rsidRPr="00AE7445" w:rsidRDefault="000E76BF" w:rsidP="0095511C">
            <w:pPr>
              <w:rPr>
                <w:rFonts w:ascii="Verdana" w:hAnsi="Verdana"/>
                <w:sz w:val="20"/>
                <w:szCs w:val="20"/>
              </w:rPr>
            </w:pPr>
            <w:r w:rsidRPr="00AE7445">
              <w:rPr>
                <w:rFonts w:ascii="Verdana" w:hAnsi="Verdana"/>
                <w:sz w:val="20"/>
                <w:szCs w:val="20"/>
              </w:rPr>
              <w:t>Illegal activity or payments</w:t>
            </w:r>
          </w:p>
        </w:tc>
        <w:tc>
          <w:tcPr>
            <w:tcW w:w="6942" w:type="dxa"/>
          </w:tcPr>
          <w:p w14:paraId="7390C973" w14:textId="77777777" w:rsidR="000E76BF" w:rsidRDefault="000E76BF" w:rsidP="0095511C">
            <w:pPr>
              <w:rPr>
                <w:rFonts w:ascii="Verdana" w:hAnsi="Verdana"/>
                <w:sz w:val="20"/>
                <w:szCs w:val="20"/>
              </w:rPr>
            </w:pPr>
            <w:r w:rsidRPr="00AE7445">
              <w:rPr>
                <w:rFonts w:ascii="Verdana" w:hAnsi="Verdana"/>
                <w:sz w:val="20"/>
                <w:szCs w:val="20"/>
              </w:rPr>
              <w:t>All activity and payments within the powers of the Parish Council to be resolved and minuted at Full Parish Council Meetings, including a reference to the power used. As per the Financial Regulations prescribe.</w:t>
            </w:r>
          </w:p>
          <w:p w14:paraId="148D3E83" w14:textId="77777777" w:rsidR="000E76BF" w:rsidRPr="00AE7445" w:rsidRDefault="000E76BF" w:rsidP="0095511C">
            <w:pPr>
              <w:rPr>
                <w:rFonts w:ascii="Verdana" w:hAnsi="Verdana"/>
                <w:sz w:val="20"/>
                <w:szCs w:val="20"/>
              </w:rPr>
            </w:pPr>
          </w:p>
        </w:tc>
        <w:tc>
          <w:tcPr>
            <w:tcW w:w="1101" w:type="dxa"/>
          </w:tcPr>
          <w:p w14:paraId="09A3D347" w14:textId="77777777" w:rsidR="000E76BF" w:rsidRPr="00AE7445" w:rsidRDefault="000E76BF" w:rsidP="0095511C">
            <w:pPr>
              <w:rPr>
                <w:rFonts w:ascii="Verdana" w:hAnsi="Verdana"/>
                <w:sz w:val="20"/>
                <w:szCs w:val="20"/>
              </w:rPr>
            </w:pPr>
            <w:r w:rsidRPr="00AE7445">
              <w:rPr>
                <w:rFonts w:ascii="Verdana" w:hAnsi="Verdana"/>
                <w:sz w:val="20"/>
                <w:szCs w:val="20"/>
              </w:rPr>
              <w:t>L</w:t>
            </w:r>
          </w:p>
        </w:tc>
        <w:tc>
          <w:tcPr>
            <w:tcW w:w="3581" w:type="dxa"/>
          </w:tcPr>
          <w:p w14:paraId="6CECFA4C" w14:textId="77777777" w:rsidR="000E76BF" w:rsidRPr="00AE7445" w:rsidRDefault="000E76BF" w:rsidP="0095511C">
            <w:pPr>
              <w:rPr>
                <w:rFonts w:ascii="Verdana" w:hAnsi="Verdana"/>
                <w:sz w:val="20"/>
                <w:szCs w:val="20"/>
              </w:rPr>
            </w:pPr>
            <w:r w:rsidRPr="00AE7445">
              <w:rPr>
                <w:rFonts w:ascii="Verdana" w:hAnsi="Verdana"/>
                <w:sz w:val="20"/>
                <w:szCs w:val="20"/>
              </w:rPr>
              <w:t>Existing procedure adequate.</w:t>
            </w:r>
          </w:p>
          <w:p w14:paraId="5A4B1597" w14:textId="77777777" w:rsidR="000E76BF" w:rsidRPr="00AE7445" w:rsidRDefault="000E76BF" w:rsidP="0095511C">
            <w:pPr>
              <w:rPr>
                <w:rFonts w:ascii="Verdana" w:hAnsi="Verdana"/>
                <w:b/>
                <w:sz w:val="32"/>
                <w:szCs w:val="32"/>
              </w:rPr>
            </w:pPr>
          </w:p>
        </w:tc>
      </w:tr>
      <w:tr w:rsidR="000E76BF" w:rsidRPr="00AE7445" w14:paraId="0AC5F9F1" w14:textId="77777777" w:rsidTr="001645AB">
        <w:tc>
          <w:tcPr>
            <w:tcW w:w="1815" w:type="dxa"/>
          </w:tcPr>
          <w:p w14:paraId="3D896013" w14:textId="77777777" w:rsidR="000E76BF" w:rsidRPr="00AE7445" w:rsidRDefault="000E76BF" w:rsidP="0095511C">
            <w:pPr>
              <w:rPr>
                <w:rFonts w:ascii="Verdana" w:hAnsi="Verdana"/>
                <w:sz w:val="20"/>
                <w:szCs w:val="20"/>
              </w:rPr>
            </w:pPr>
            <w:r w:rsidRPr="00AE7445">
              <w:rPr>
                <w:rFonts w:ascii="Verdana" w:hAnsi="Verdana"/>
                <w:sz w:val="20"/>
                <w:szCs w:val="20"/>
              </w:rPr>
              <w:t xml:space="preserve">Minutes/Agendas/Notices Statutory Documents </w:t>
            </w:r>
          </w:p>
        </w:tc>
        <w:tc>
          <w:tcPr>
            <w:tcW w:w="2268" w:type="dxa"/>
          </w:tcPr>
          <w:p w14:paraId="5A377B5D" w14:textId="77777777" w:rsidR="000E76BF" w:rsidRPr="00AE7445" w:rsidRDefault="000E76BF" w:rsidP="0095511C">
            <w:pPr>
              <w:rPr>
                <w:rFonts w:ascii="Verdana" w:hAnsi="Verdana"/>
                <w:sz w:val="20"/>
                <w:szCs w:val="20"/>
              </w:rPr>
            </w:pPr>
            <w:r w:rsidRPr="00AE7445">
              <w:rPr>
                <w:rFonts w:ascii="Verdana" w:hAnsi="Verdana"/>
                <w:sz w:val="20"/>
                <w:szCs w:val="20"/>
              </w:rPr>
              <w:t>Accuracy and legality Business conduct</w:t>
            </w:r>
          </w:p>
        </w:tc>
        <w:tc>
          <w:tcPr>
            <w:tcW w:w="6942" w:type="dxa"/>
          </w:tcPr>
          <w:p w14:paraId="1D847D0C" w14:textId="77777777" w:rsidR="000E76BF" w:rsidRPr="00AE7445" w:rsidRDefault="000E76BF" w:rsidP="0095511C">
            <w:pPr>
              <w:rPr>
                <w:rFonts w:ascii="Verdana" w:hAnsi="Verdana"/>
                <w:sz w:val="20"/>
                <w:szCs w:val="20"/>
              </w:rPr>
            </w:pPr>
            <w:r w:rsidRPr="00AE7445">
              <w:rPr>
                <w:rFonts w:ascii="Verdana" w:hAnsi="Verdana"/>
                <w:sz w:val="20"/>
                <w:szCs w:val="20"/>
              </w:rPr>
              <w:t xml:space="preserve">Minutes and agenda are produced in the prescribed method by the Clerk and adhere to the legal requirements and best practice guidelines. </w:t>
            </w:r>
          </w:p>
          <w:p w14:paraId="7EBDFC2A" w14:textId="77777777" w:rsidR="000E76BF" w:rsidRPr="00AE7445" w:rsidRDefault="000E76BF" w:rsidP="0095511C">
            <w:pPr>
              <w:rPr>
                <w:rFonts w:ascii="Verdana" w:hAnsi="Verdana"/>
                <w:sz w:val="20"/>
                <w:szCs w:val="20"/>
              </w:rPr>
            </w:pPr>
          </w:p>
          <w:p w14:paraId="597FCA0C" w14:textId="77777777" w:rsidR="000E76BF" w:rsidRDefault="000E76BF" w:rsidP="0095511C">
            <w:pPr>
              <w:rPr>
                <w:rFonts w:ascii="Verdana" w:hAnsi="Verdana"/>
                <w:sz w:val="20"/>
                <w:szCs w:val="20"/>
              </w:rPr>
            </w:pPr>
            <w:r w:rsidRPr="00AE7445">
              <w:rPr>
                <w:rFonts w:ascii="Verdana" w:hAnsi="Verdana"/>
                <w:sz w:val="20"/>
                <w:szCs w:val="20"/>
              </w:rPr>
              <w:t>Minutes are approved and signed at the following Council meeting. Minutes and agenda are displayed according to the legal requirements. Business conducted at Council meetings should be managed by the Chair.</w:t>
            </w:r>
          </w:p>
          <w:p w14:paraId="167712B1" w14:textId="77777777" w:rsidR="001645AB" w:rsidRPr="00AE7445" w:rsidRDefault="001645AB" w:rsidP="0095511C">
            <w:pPr>
              <w:rPr>
                <w:rFonts w:ascii="Verdana" w:hAnsi="Verdana"/>
                <w:sz w:val="20"/>
                <w:szCs w:val="20"/>
              </w:rPr>
            </w:pPr>
          </w:p>
        </w:tc>
        <w:tc>
          <w:tcPr>
            <w:tcW w:w="1101" w:type="dxa"/>
          </w:tcPr>
          <w:p w14:paraId="7114CC17" w14:textId="77777777" w:rsidR="000E76BF" w:rsidRPr="00AE7445" w:rsidRDefault="000E76BF" w:rsidP="0095511C">
            <w:pPr>
              <w:rPr>
                <w:rFonts w:ascii="Verdana" w:hAnsi="Verdana"/>
                <w:sz w:val="20"/>
                <w:szCs w:val="20"/>
              </w:rPr>
            </w:pPr>
            <w:r w:rsidRPr="00AE7445">
              <w:rPr>
                <w:rFonts w:ascii="Verdana" w:hAnsi="Verdana"/>
                <w:sz w:val="20"/>
                <w:szCs w:val="20"/>
              </w:rPr>
              <w:t>L</w:t>
            </w:r>
          </w:p>
          <w:p w14:paraId="45E68C9C" w14:textId="77777777" w:rsidR="000E76BF" w:rsidRPr="00AE7445" w:rsidRDefault="000E76BF" w:rsidP="0095511C">
            <w:pPr>
              <w:rPr>
                <w:rFonts w:ascii="Verdana" w:hAnsi="Verdana"/>
                <w:sz w:val="20"/>
                <w:szCs w:val="20"/>
              </w:rPr>
            </w:pPr>
          </w:p>
          <w:p w14:paraId="38AD190F" w14:textId="77777777" w:rsidR="000E76BF" w:rsidRPr="00AE7445" w:rsidRDefault="000E76BF" w:rsidP="0095511C">
            <w:pPr>
              <w:rPr>
                <w:rFonts w:ascii="Verdana" w:hAnsi="Verdana"/>
                <w:sz w:val="20"/>
                <w:szCs w:val="20"/>
              </w:rPr>
            </w:pPr>
          </w:p>
          <w:p w14:paraId="63A72CDD" w14:textId="77777777" w:rsidR="000E76BF" w:rsidRPr="00AE7445" w:rsidRDefault="000E76BF" w:rsidP="0095511C">
            <w:pPr>
              <w:rPr>
                <w:rFonts w:ascii="Verdana" w:hAnsi="Verdana"/>
                <w:sz w:val="20"/>
                <w:szCs w:val="20"/>
              </w:rPr>
            </w:pPr>
          </w:p>
          <w:p w14:paraId="1F710104" w14:textId="77777777" w:rsidR="000E76BF" w:rsidRPr="00AE7445" w:rsidRDefault="000E76BF" w:rsidP="0095511C">
            <w:pPr>
              <w:rPr>
                <w:rFonts w:ascii="Verdana" w:hAnsi="Verdana"/>
                <w:sz w:val="20"/>
                <w:szCs w:val="20"/>
              </w:rPr>
            </w:pPr>
          </w:p>
          <w:p w14:paraId="4D40AB0D" w14:textId="77777777" w:rsidR="000E76BF" w:rsidRPr="00AE7445" w:rsidRDefault="000E76BF" w:rsidP="0095511C">
            <w:pPr>
              <w:rPr>
                <w:rFonts w:ascii="Verdana" w:hAnsi="Verdana"/>
                <w:sz w:val="20"/>
                <w:szCs w:val="20"/>
              </w:rPr>
            </w:pPr>
            <w:r w:rsidRPr="00AE7445">
              <w:rPr>
                <w:rFonts w:ascii="Verdana" w:hAnsi="Verdana"/>
                <w:sz w:val="20"/>
                <w:szCs w:val="20"/>
              </w:rPr>
              <w:t>L</w:t>
            </w:r>
          </w:p>
        </w:tc>
        <w:tc>
          <w:tcPr>
            <w:tcW w:w="3581" w:type="dxa"/>
          </w:tcPr>
          <w:p w14:paraId="44EEFF31" w14:textId="77777777" w:rsidR="000E76BF" w:rsidRPr="00AE7445" w:rsidRDefault="000E76BF" w:rsidP="0095511C">
            <w:pPr>
              <w:rPr>
                <w:rFonts w:ascii="Verdana" w:hAnsi="Verdana"/>
                <w:sz w:val="20"/>
                <w:szCs w:val="20"/>
              </w:rPr>
            </w:pPr>
            <w:r w:rsidRPr="00AE7445">
              <w:rPr>
                <w:rFonts w:ascii="Verdana" w:hAnsi="Verdana"/>
                <w:sz w:val="20"/>
                <w:szCs w:val="20"/>
              </w:rPr>
              <w:t>Existing procedure adequate.</w:t>
            </w:r>
          </w:p>
          <w:p w14:paraId="1FC0E31A" w14:textId="77777777" w:rsidR="000E76BF" w:rsidRPr="00AE7445" w:rsidRDefault="000E76BF" w:rsidP="0095511C">
            <w:pPr>
              <w:rPr>
                <w:rFonts w:ascii="Verdana" w:hAnsi="Verdana"/>
                <w:sz w:val="20"/>
                <w:szCs w:val="20"/>
              </w:rPr>
            </w:pPr>
          </w:p>
          <w:p w14:paraId="45D5304A" w14:textId="77777777" w:rsidR="000E76BF" w:rsidRPr="00AE7445" w:rsidRDefault="000E76BF" w:rsidP="0095511C">
            <w:pPr>
              <w:rPr>
                <w:rFonts w:ascii="Verdana" w:hAnsi="Verdana"/>
                <w:sz w:val="20"/>
                <w:szCs w:val="20"/>
              </w:rPr>
            </w:pPr>
          </w:p>
          <w:p w14:paraId="1EAA6A8A" w14:textId="77777777" w:rsidR="000E76BF" w:rsidRPr="00AE7445" w:rsidRDefault="000E76BF" w:rsidP="0095511C">
            <w:pPr>
              <w:rPr>
                <w:rFonts w:ascii="Verdana" w:hAnsi="Verdana"/>
                <w:sz w:val="20"/>
                <w:szCs w:val="20"/>
              </w:rPr>
            </w:pPr>
            <w:r w:rsidRPr="00AE7445">
              <w:rPr>
                <w:rFonts w:ascii="Verdana" w:hAnsi="Verdana"/>
                <w:sz w:val="20"/>
                <w:szCs w:val="20"/>
              </w:rPr>
              <w:t>Guidance/training to Chair should be given (if required). Members to adhere to Code of Conduct</w:t>
            </w:r>
          </w:p>
        </w:tc>
      </w:tr>
      <w:tr w:rsidR="000E76BF" w:rsidRPr="00AE7445" w14:paraId="4DBCE594" w14:textId="77777777" w:rsidTr="001645AB">
        <w:tc>
          <w:tcPr>
            <w:tcW w:w="1815" w:type="dxa"/>
          </w:tcPr>
          <w:p w14:paraId="681242CD" w14:textId="77777777" w:rsidR="000E76BF" w:rsidRPr="00AE7445" w:rsidRDefault="000E76BF" w:rsidP="0095511C">
            <w:pPr>
              <w:rPr>
                <w:rFonts w:ascii="Verdana" w:hAnsi="Verdana"/>
                <w:sz w:val="20"/>
                <w:szCs w:val="20"/>
              </w:rPr>
            </w:pPr>
            <w:r w:rsidRPr="00AE7445">
              <w:rPr>
                <w:rFonts w:ascii="Verdana" w:hAnsi="Verdana"/>
                <w:sz w:val="20"/>
                <w:szCs w:val="20"/>
              </w:rPr>
              <w:lastRenderedPageBreak/>
              <w:t xml:space="preserve">Council records – Electronic - The Parish </w:t>
            </w:r>
          </w:p>
        </w:tc>
        <w:tc>
          <w:tcPr>
            <w:tcW w:w="2268" w:type="dxa"/>
          </w:tcPr>
          <w:p w14:paraId="1F99B1C7" w14:textId="77777777" w:rsidR="000E76BF" w:rsidRPr="00AE7445" w:rsidRDefault="000E76BF" w:rsidP="0095511C">
            <w:pPr>
              <w:rPr>
                <w:rFonts w:ascii="Verdana" w:hAnsi="Verdana"/>
                <w:sz w:val="20"/>
                <w:szCs w:val="20"/>
              </w:rPr>
            </w:pPr>
            <w:r w:rsidRPr="00AE7445">
              <w:rPr>
                <w:rFonts w:ascii="Verdana" w:hAnsi="Verdana"/>
                <w:sz w:val="20"/>
                <w:szCs w:val="20"/>
              </w:rPr>
              <w:t>Loss through: Theft, fire, damage corruption of computer</w:t>
            </w:r>
          </w:p>
        </w:tc>
        <w:tc>
          <w:tcPr>
            <w:tcW w:w="6942" w:type="dxa"/>
          </w:tcPr>
          <w:p w14:paraId="6645EA12" w14:textId="77777777" w:rsidR="000E76BF" w:rsidRPr="00AE7445" w:rsidRDefault="000E76BF" w:rsidP="0095511C">
            <w:pPr>
              <w:rPr>
                <w:rFonts w:ascii="Verdana" w:hAnsi="Verdana"/>
                <w:sz w:val="20"/>
                <w:szCs w:val="20"/>
              </w:rPr>
            </w:pPr>
            <w:r w:rsidRPr="00AE7445">
              <w:rPr>
                <w:rFonts w:ascii="Verdana" w:hAnsi="Verdana"/>
                <w:sz w:val="20"/>
                <w:szCs w:val="20"/>
              </w:rPr>
              <w:t xml:space="preserve">Council’s electronic records are stored on the Clerks computer. </w:t>
            </w:r>
          </w:p>
          <w:p w14:paraId="23319905" w14:textId="77777777" w:rsidR="000E76BF" w:rsidRPr="00AE7445" w:rsidRDefault="000E76BF" w:rsidP="0095511C">
            <w:pPr>
              <w:rPr>
                <w:rFonts w:ascii="Verdana" w:hAnsi="Verdana"/>
                <w:sz w:val="20"/>
                <w:szCs w:val="20"/>
              </w:rPr>
            </w:pPr>
          </w:p>
          <w:p w14:paraId="40C81E8C" w14:textId="77777777" w:rsidR="000E76BF" w:rsidRPr="00AE7445" w:rsidRDefault="000E76BF" w:rsidP="0095511C">
            <w:pPr>
              <w:rPr>
                <w:rFonts w:ascii="Verdana" w:hAnsi="Verdana"/>
                <w:sz w:val="20"/>
                <w:szCs w:val="20"/>
              </w:rPr>
            </w:pPr>
            <w:r w:rsidRPr="00AE7445">
              <w:rPr>
                <w:rFonts w:ascii="Verdana" w:hAnsi="Verdana"/>
                <w:sz w:val="20"/>
                <w:szCs w:val="20"/>
              </w:rPr>
              <w:t>Back-ups of the files are taken at regular intervals and a copy given to the Chairman.</w:t>
            </w:r>
          </w:p>
          <w:p w14:paraId="5848B082" w14:textId="77777777" w:rsidR="000E76BF" w:rsidRDefault="000E76BF" w:rsidP="0095511C">
            <w:pPr>
              <w:rPr>
                <w:rFonts w:ascii="Verdana" w:hAnsi="Verdana"/>
                <w:sz w:val="20"/>
                <w:szCs w:val="20"/>
              </w:rPr>
            </w:pPr>
          </w:p>
          <w:p w14:paraId="77A84849" w14:textId="77777777" w:rsidR="001645AB" w:rsidRDefault="001645AB" w:rsidP="0095511C">
            <w:pPr>
              <w:rPr>
                <w:rFonts w:ascii="Verdana" w:hAnsi="Verdana"/>
                <w:sz w:val="20"/>
                <w:szCs w:val="20"/>
              </w:rPr>
            </w:pPr>
          </w:p>
          <w:p w14:paraId="0DEA094A" w14:textId="77777777" w:rsidR="001645AB" w:rsidRPr="00AE7445" w:rsidRDefault="001645AB" w:rsidP="0095511C">
            <w:pPr>
              <w:rPr>
                <w:rFonts w:ascii="Verdana" w:hAnsi="Verdana"/>
                <w:sz w:val="20"/>
                <w:szCs w:val="20"/>
              </w:rPr>
            </w:pPr>
          </w:p>
        </w:tc>
        <w:tc>
          <w:tcPr>
            <w:tcW w:w="1101" w:type="dxa"/>
          </w:tcPr>
          <w:p w14:paraId="66731D98" w14:textId="77777777" w:rsidR="000E76BF" w:rsidRPr="00AE7445" w:rsidRDefault="000E76BF" w:rsidP="0095511C">
            <w:pPr>
              <w:rPr>
                <w:rFonts w:ascii="Verdana" w:hAnsi="Verdana"/>
                <w:sz w:val="20"/>
                <w:szCs w:val="20"/>
              </w:rPr>
            </w:pPr>
            <w:r w:rsidRPr="00AE7445">
              <w:rPr>
                <w:rFonts w:ascii="Verdana" w:hAnsi="Verdana"/>
                <w:sz w:val="20"/>
                <w:szCs w:val="20"/>
              </w:rPr>
              <w:t>L</w:t>
            </w:r>
          </w:p>
          <w:p w14:paraId="69433585" w14:textId="77777777" w:rsidR="000E76BF" w:rsidRPr="00AE7445" w:rsidRDefault="000E76BF" w:rsidP="0095511C">
            <w:pPr>
              <w:rPr>
                <w:rFonts w:ascii="Verdana" w:hAnsi="Verdana"/>
                <w:sz w:val="20"/>
                <w:szCs w:val="20"/>
              </w:rPr>
            </w:pPr>
          </w:p>
          <w:p w14:paraId="52691F55" w14:textId="77777777" w:rsidR="000E76BF" w:rsidRPr="00AE7445" w:rsidRDefault="000E76BF" w:rsidP="0095511C">
            <w:pPr>
              <w:rPr>
                <w:rFonts w:ascii="Verdana" w:hAnsi="Verdana"/>
                <w:sz w:val="20"/>
                <w:szCs w:val="20"/>
              </w:rPr>
            </w:pPr>
          </w:p>
          <w:p w14:paraId="25E3EEED" w14:textId="77777777" w:rsidR="000E76BF" w:rsidRPr="00AE7445" w:rsidRDefault="000E76BF" w:rsidP="0095511C">
            <w:pPr>
              <w:rPr>
                <w:rFonts w:ascii="Verdana" w:hAnsi="Verdana"/>
                <w:sz w:val="20"/>
                <w:szCs w:val="20"/>
              </w:rPr>
            </w:pPr>
          </w:p>
          <w:p w14:paraId="3451B4EB" w14:textId="77777777" w:rsidR="000E76BF" w:rsidRPr="00AE7445" w:rsidRDefault="000E76BF" w:rsidP="0095511C">
            <w:pPr>
              <w:rPr>
                <w:rFonts w:ascii="Verdana" w:hAnsi="Verdana"/>
                <w:sz w:val="20"/>
                <w:szCs w:val="20"/>
              </w:rPr>
            </w:pPr>
            <w:r w:rsidRPr="00AE7445">
              <w:rPr>
                <w:rFonts w:ascii="Verdana" w:hAnsi="Verdana"/>
                <w:sz w:val="20"/>
                <w:szCs w:val="20"/>
              </w:rPr>
              <w:t>M</w:t>
            </w:r>
          </w:p>
        </w:tc>
        <w:tc>
          <w:tcPr>
            <w:tcW w:w="3581" w:type="dxa"/>
          </w:tcPr>
          <w:p w14:paraId="3D966567" w14:textId="77777777" w:rsidR="000E76BF" w:rsidRPr="00AE7445" w:rsidRDefault="000E76BF" w:rsidP="0095511C">
            <w:pPr>
              <w:rPr>
                <w:rFonts w:ascii="Verdana" w:hAnsi="Verdana"/>
                <w:sz w:val="20"/>
                <w:szCs w:val="20"/>
              </w:rPr>
            </w:pPr>
            <w:r w:rsidRPr="00AE7445">
              <w:rPr>
                <w:rFonts w:ascii="Verdana" w:hAnsi="Verdana"/>
                <w:sz w:val="20"/>
                <w:szCs w:val="20"/>
              </w:rPr>
              <w:t xml:space="preserve">Existing procedure adequate </w:t>
            </w:r>
          </w:p>
        </w:tc>
      </w:tr>
      <w:tr w:rsidR="0095511C" w:rsidRPr="00AE7445" w14:paraId="48C8E641" w14:textId="77777777" w:rsidTr="001645AB">
        <w:tc>
          <w:tcPr>
            <w:tcW w:w="1815" w:type="dxa"/>
          </w:tcPr>
          <w:p w14:paraId="62C02B57" w14:textId="77777777" w:rsidR="0095511C" w:rsidRPr="00AE7445" w:rsidRDefault="0095511C" w:rsidP="0095511C">
            <w:pPr>
              <w:rPr>
                <w:rFonts w:ascii="Verdana" w:hAnsi="Verdana"/>
                <w:sz w:val="20"/>
                <w:szCs w:val="20"/>
              </w:rPr>
            </w:pPr>
            <w:r w:rsidRPr="00AE7445">
              <w:rPr>
                <w:rFonts w:ascii="Verdana" w:hAnsi="Verdana"/>
                <w:sz w:val="20"/>
                <w:szCs w:val="20"/>
              </w:rPr>
              <w:t>Councillors</w:t>
            </w:r>
          </w:p>
        </w:tc>
        <w:tc>
          <w:tcPr>
            <w:tcW w:w="2268" w:type="dxa"/>
          </w:tcPr>
          <w:p w14:paraId="014B9AE0" w14:textId="77777777" w:rsidR="0095511C" w:rsidRPr="00AE7445" w:rsidRDefault="0095511C" w:rsidP="0095511C">
            <w:pPr>
              <w:rPr>
                <w:rFonts w:ascii="Verdana" w:hAnsi="Verdana"/>
                <w:sz w:val="20"/>
                <w:szCs w:val="20"/>
              </w:rPr>
            </w:pPr>
            <w:r w:rsidRPr="00AE7445">
              <w:rPr>
                <w:rFonts w:ascii="Verdana" w:hAnsi="Verdana"/>
                <w:sz w:val="20"/>
                <w:szCs w:val="20"/>
              </w:rPr>
              <w:t>Losing Councillor membership or having more than 7 vacancies at any one time</w:t>
            </w:r>
          </w:p>
        </w:tc>
        <w:tc>
          <w:tcPr>
            <w:tcW w:w="6942" w:type="dxa"/>
          </w:tcPr>
          <w:p w14:paraId="4C8136ED" w14:textId="77777777" w:rsidR="0095511C" w:rsidRPr="00AE7445" w:rsidRDefault="0095511C" w:rsidP="0095511C">
            <w:pPr>
              <w:rPr>
                <w:rFonts w:ascii="Verdana" w:hAnsi="Verdana"/>
                <w:sz w:val="20"/>
                <w:szCs w:val="20"/>
              </w:rPr>
            </w:pPr>
            <w:r w:rsidRPr="00AE7445">
              <w:rPr>
                <w:rFonts w:ascii="Verdana" w:hAnsi="Verdana"/>
                <w:sz w:val="20"/>
                <w:szCs w:val="20"/>
              </w:rPr>
              <w:t xml:space="preserve">When a vacancy arises, there is a legal process to </w:t>
            </w:r>
            <w:r w:rsidR="00563FBD">
              <w:rPr>
                <w:rFonts w:ascii="Verdana" w:hAnsi="Verdana"/>
                <w:sz w:val="20"/>
                <w:szCs w:val="20"/>
              </w:rPr>
              <w:t>follow. This either leads to a b</w:t>
            </w:r>
            <w:r w:rsidRPr="00AE7445">
              <w:rPr>
                <w:rFonts w:ascii="Verdana" w:hAnsi="Verdana"/>
                <w:sz w:val="20"/>
                <w:szCs w:val="20"/>
              </w:rPr>
              <w:t>ye-election or into a co-option process. An election is out of the Parish Council’s control.</w:t>
            </w:r>
          </w:p>
          <w:p w14:paraId="1424FABE" w14:textId="77777777" w:rsidR="0095511C" w:rsidRPr="00AE7445" w:rsidRDefault="0095511C" w:rsidP="0095511C">
            <w:pPr>
              <w:rPr>
                <w:rFonts w:ascii="Verdana" w:hAnsi="Verdana"/>
                <w:sz w:val="20"/>
                <w:szCs w:val="20"/>
              </w:rPr>
            </w:pPr>
          </w:p>
          <w:p w14:paraId="69B40564" w14:textId="77777777" w:rsidR="002133D7" w:rsidRDefault="0095511C" w:rsidP="0095511C">
            <w:pPr>
              <w:rPr>
                <w:rFonts w:ascii="Verdana" w:hAnsi="Verdana"/>
                <w:sz w:val="20"/>
                <w:szCs w:val="20"/>
              </w:rPr>
            </w:pPr>
            <w:r w:rsidRPr="00AE7445">
              <w:rPr>
                <w:rFonts w:ascii="Verdana" w:hAnsi="Verdana"/>
                <w:sz w:val="20"/>
                <w:szCs w:val="20"/>
              </w:rPr>
              <w:t>The co-option process begins with an advert, acceptance of applications, consideration of applicants and co-option vote at a Council meeting then appointment. If there are more than 7 vacancies at any one time on the Council, it becomes inquorate.</w:t>
            </w:r>
          </w:p>
          <w:p w14:paraId="3A3FBA46" w14:textId="77777777" w:rsidR="0095511C" w:rsidRPr="00AE7445" w:rsidRDefault="0095511C" w:rsidP="0095511C">
            <w:pPr>
              <w:rPr>
                <w:rFonts w:ascii="Verdana" w:hAnsi="Verdana"/>
                <w:sz w:val="20"/>
                <w:szCs w:val="20"/>
              </w:rPr>
            </w:pPr>
            <w:r w:rsidRPr="00AE7445">
              <w:rPr>
                <w:rFonts w:ascii="Verdana" w:hAnsi="Verdana"/>
                <w:sz w:val="20"/>
                <w:szCs w:val="20"/>
              </w:rPr>
              <w:t xml:space="preserve"> </w:t>
            </w:r>
          </w:p>
          <w:p w14:paraId="39D9ED51" w14:textId="77777777" w:rsidR="0095511C" w:rsidRPr="00AE7445" w:rsidRDefault="0095511C" w:rsidP="0095511C">
            <w:pPr>
              <w:rPr>
                <w:rFonts w:ascii="Verdana" w:hAnsi="Verdana"/>
                <w:sz w:val="20"/>
                <w:szCs w:val="20"/>
              </w:rPr>
            </w:pPr>
          </w:p>
        </w:tc>
        <w:tc>
          <w:tcPr>
            <w:tcW w:w="1101" w:type="dxa"/>
          </w:tcPr>
          <w:p w14:paraId="787206C0" w14:textId="77777777" w:rsidR="001645AB" w:rsidRDefault="0095511C" w:rsidP="0095511C">
            <w:pPr>
              <w:rPr>
                <w:rFonts w:ascii="Verdana" w:hAnsi="Verdana"/>
                <w:sz w:val="20"/>
                <w:szCs w:val="20"/>
              </w:rPr>
            </w:pPr>
            <w:r w:rsidRPr="00AE7445">
              <w:rPr>
                <w:rFonts w:ascii="Verdana" w:hAnsi="Verdana"/>
                <w:sz w:val="20"/>
                <w:szCs w:val="20"/>
              </w:rPr>
              <w:t>L</w:t>
            </w:r>
          </w:p>
          <w:p w14:paraId="4979FB25" w14:textId="77777777" w:rsidR="001645AB" w:rsidRDefault="001645AB" w:rsidP="0095511C">
            <w:pPr>
              <w:rPr>
                <w:rFonts w:ascii="Verdana" w:hAnsi="Verdana"/>
                <w:sz w:val="20"/>
                <w:szCs w:val="20"/>
              </w:rPr>
            </w:pPr>
          </w:p>
          <w:p w14:paraId="67A49CF8" w14:textId="77777777" w:rsidR="001645AB" w:rsidRDefault="001645AB" w:rsidP="0095511C">
            <w:pPr>
              <w:rPr>
                <w:rFonts w:ascii="Verdana" w:hAnsi="Verdana"/>
                <w:sz w:val="20"/>
                <w:szCs w:val="20"/>
              </w:rPr>
            </w:pPr>
          </w:p>
          <w:p w14:paraId="3126D0D4" w14:textId="77777777" w:rsidR="001645AB" w:rsidRDefault="001645AB" w:rsidP="0095511C">
            <w:pPr>
              <w:rPr>
                <w:rFonts w:ascii="Verdana" w:hAnsi="Verdana"/>
                <w:sz w:val="20"/>
                <w:szCs w:val="20"/>
              </w:rPr>
            </w:pPr>
          </w:p>
          <w:p w14:paraId="39261CB9" w14:textId="77777777" w:rsidR="001645AB" w:rsidRPr="00AE7445" w:rsidRDefault="001645AB" w:rsidP="0095511C">
            <w:pPr>
              <w:rPr>
                <w:rFonts w:ascii="Verdana" w:hAnsi="Verdana"/>
                <w:sz w:val="20"/>
                <w:szCs w:val="20"/>
              </w:rPr>
            </w:pPr>
          </w:p>
          <w:p w14:paraId="0628B888" w14:textId="77777777" w:rsidR="0095511C" w:rsidRPr="00AE7445" w:rsidRDefault="0095511C" w:rsidP="0095511C">
            <w:pPr>
              <w:rPr>
                <w:rFonts w:ascii="Verdana" w:hAnsi="Verdana"/>
                <w:sz w:val="20"/>
                <w:szCs w:val="20"/>
              </w:rPr>
            </w:pPr>
            <w:r w:rsidRPr="00AE7445">
              <w:rPr>
                <w:rFonts w:ascii="Verdana" w:hAnsi="Verdana"/>
                <w:sz w:val="20"/>
                <w:szCs w:val="20"/>
              </w:rPr>
              <w:t>L</w:t>
            </w:r>
          </w:p>
        </w:tc>
        <w:tc>
          <w:tcPr>
            <w:tcW w:w="3581" w:type="dxa"/>
          </w:tcPr>
          <w:p w14:paraId="633BEC48" w14:textId="77777777" w:rsidR="0095511C" w:rsidRPr="00AE7445" w:rsidRDefault="0095511C" w:rsidP="0095511C">
            <w:pPr>
              <w:rPr>
                <w:rFonts w:ascii="Verdana" w:hAnsi="Verdana"/>
                <w:sz w:val="32"/>
                <w:szCs w:val="32"/>
              </w:rPr>
            </w:pPr>
            <w:r w:rsidRPr="00AE7445">
              <w:rPr>
                <w:rFonts w:ascii="Verdana" w:hAnsi="Verdana"/>
                <w:sz w:val="20"/>
                <w:szCs w:val="20"/>
              </w:rPr>
              <w:t>Existing procedure adequate</w:t>
            </w:r>
            <w:r w:rsidRPr="00AE7445">
              <w:rPr>
                <w:rFonts w:ascii="Verdana" w:hAnsi="Verdana"/>
                <w:sz w:val="32"/>
                <w:szCs w:val="32"/>
              </w:rPr>
              <w:t>.</w:t>
            </w:r>
          </w:p>
          <w:p w14:paraId="0CE46CD0" w14:textId="77777777" w:rsidR="0095511C" w:rsidRPr="00AE7445" w:rsidRDefault="0095511C" w:rsidP="0095511C">
            <w:pPr>
              <w:rPr>
                <w:rFonts w:ascii="Verdana" w:hAnsi="Verdana"/>
                <w:sz w:val="32"/>
                <w:szCs w:val="32"/>
              </w:rPr>
            </w:pPr>
          </w:p>
          <w:p w14:paraId="322F1532" w14:textId="77777777" w:rsidR="0095511C" w:rsidRPr="00AE7445" w:rsidRDefault="0095511C" w:rsidP="0095511C">
            <w:pPr>
              <w:rPr>
                <w:rFonts w:ascii="Verdana" w:hAnsi="Verdana"/>
                <w:sz w:val="20"/>
                <w:szCs w:val="20"/>
              </w:rPr>
            </w:pPr>
          </w:p>
          <w:p w14:paraId="534CEA64" w14:textId="77777777" w:rsidR="0095511C" w:rsidRPr="00AE7445" w:rsidRDefault="0095511C" w:rsidP="0095511C">
            <w:pPr>
              <w:rPr>
                <w:rFonts w:ascii="Verdana" w:hAnsi="Verdana"/>
                <w:sz w:val="20"/>
                <w:szCs w:val="20"/>
              </w:rPr>
            </w:pPr>
          </w:p>
        </w:tc>
      </w:tr>
      <w:tr w:rsidR="0095511C" w:rsidRPr="00AE7445" w14:paraId="01AD09F5" w14:textId="77777777" w:rsidTr="001645AB">
        <w:tc>
          <w:tcPr>
            <w:tcW w:w="1815" w:type="dxa"/>
          </w:tcPr>
          <w:p w14:paraId="5E3622FA" w14:textId="77777777" w:rsidR="0095511C" w:rsidRPr="00AE7445" w:rsidRDefault="0095511C" w:rsidP="0095511C">
            <w:pPr>
              <w:rPr>
                <w:rFonts w:ascii="Verdana" w:hAnsi="Verdana"/>
                <w:sz w:val="20"/>
                <w:szCs w:val="20"/>
              </w:rPr>
            </w:pPr>
            <w:r w:rsidRPr="00AE7445">
              <w:rPr>
                <w:rFonts w:ascii="Verdana" w:hAnsi="Verdana"/>
                <w:sz w:val="20"/>
                <w:szCs w:val="20"/>
              </w:rPr>
              <w:t>Councillor allowances</w:t>
            </w:r>
          </w:p>
        </w:tc>
        <w:tc>
          <w:tcPr>
            <w:tcW w:w="2268" w:type="dxa"/>
          </w:tcPr>
          <w:p w14:paraId="5DE8C914" w14:textId="77777777" w:rsidR="0095511C" w:rsidRDefault="0095511C" w:rsidP="0095511C">
            <w:pPr>
              <w:rPr>
                <w:rFonts w:ascii="Verdana" w:hAnsi="Verdana"/>
                <w:sz w:val="20"/>
                <w:szCs w:val="20"/>
              </w:rPr>
            </w:pPr>
            <w:r w:rsidRPr="00AE7445">
              <w:rPr>
                <w:rFonts w:ascii="Verdana" w:hAnsi="Verdana"/>
                <w:sz w:val="20"/>
                <w:szCs w:val="20"/>
              </w:rPr>
              <w:t>Councillors over-paid Income tax deduction</w:t>
            </w:r>
          </w:p>
          <w:p w14:paraId="4676F28F" w14:textId="77777777" w:rsidR="002133D7" w:rsidRDefault="002133D7" w:rsidP="0095511C">
            <w:pPr>
              <w:rPr>
                <w:rFonts w:ascii="Verdana" w:hAnsi="Verdana"/>
                <w:sz w:val="20"/>
                <w:szCs w:val="20"/>
              </w:rPr>
            </w:pPr>
          </w:p>
          <w:p w14:paraId="5C44402C" w14:textId="77777777" w:rsidR="002133D7" w:rsidRPr="00AE7445" w:rsidRDefault="002133D7" w:rsidP="0095511C">
            <w:pPr>
              <w:rPr>
                <w:rFonts w:ascii="Verdana" w:hAnsi="Verdana"/>
                <w:sz w:val="20"/>
                <w:szCs w:val="20"/>
              </w:rPr>
            </w:pPr>
          </w:p>
        </w:tc>
        <w:tc>
          <w:tcPr>
            <w:tcW w:w="6942" w:type="dxa"/>
          </w:tcPr>
          <w:p w14:paraId="415ECB39" w14:textId="77777777" w:rsidR="0095511C" w:rsidRPr="00AE7445" w:rsidRDefault="0095511C" w:rsidP="0095511C">
            <w:pPr>
              <w:rPr>
                <w:rFonts w:ascii="Verdana" w:hAnsi="Verdana"/>
                <w:sz w:val="20"/>
                <w:szCs w:val="20"/>
              </w:rPr>
            </w:pPr>
            <w:r w:rsidRPr="00AE7445">
              <w:rPr>
                <w:rFonts w:ascii="Verdana" w:hAnsi="Verdana"/>
                <w:sz w:val="20"/>
                <w:szCs w:val="20"/>
              </w:rPr>
              <w:t>No allowances are allocated to Parish Councillors.</w:t>
            </w:r>
          </w:p>
          <w:p w14:paraId="6CA7317B" w14:textId="77777777" w:rsidR="0095511C" w:rsidRPr="00AE7445" w:rsidRDefault="0095511C" w:rsidP="0095511C">
            <w:pPr>
              <w:rPr>
                <w:rFonts w:ascii="Verdana" w:hAnsi="Verdana"/>
                <w:sz w:val="20"/>
                <w:szCs w:val="20"/>
              </w:rPr>
            </w:pPr>
          </w:p>
          <w:p w14:paraId="65222B7A" w14:textId="77777777" w:rsidR="0095511C" w:rsidRPr="00AE7445" w:rsidRDefault="0095511C" w:rsidP="0095511C">
            <w:pPr>
              <w:rPr>
                <w:rFonts w:ascii="Verdana" w:hAnsi="Verdana"/>
                <w:sz w:val="20"/>
                <w:szCs w:val="20"/>
              </w:rPr>
            </w:pPr>
          </w:p>
          <w:p w14:paraId="6AEAC175" w14:textId="77777777" w:rsidR="0095511C" w:rsidRPr="00AE7445" w:rsidRDefault="0095511C" w:rsidP="0095511C">
            <w:pPr>
              <w:rPr>
                <w:rFonts w:ascii="Verdana" w:hAnsi="Verdana"/>
                <w:sz w:val="20"/>
                <w:szCs w:val="20"/>
              </w:rPr>
            </w:pPr>
          </w:p>
        </w:tc>
        <w:tc>
          <w:tcPr>
            <w:tcW w:w="1101" w:type="dxa"/>
          </w:tcPr>
          <w:p w14:paraId="4B0C930C" w14:textId="77777777" w:rsidR="0095511C" w:rsidRPr="00AE7445" w:rsidRDefault="0095511C" w:rsidP="0095511C">
            <w:pPr>
              <w:rPr>
                <w:rFonts w:ascii="Verdana" w:hAnsi="Verdana"/>
                <w:sz w:val="20"/>
                <w:szCs w:val="20"/>
              </w:rPr>
            </w:pPr>
            <w:r w:rsidRPr="00AE7445">
              <w:rPr>
                <w:rFonts w:ascii="Verdana" w:hAnsi="Verdana"/>
                <w:sz w:val="20"/>
                <w:szCs w:val="20"/>
              </w:rPr>
              <w:t>Negative</w:t>
            </w:r>
          </w:p>
        </w:tc>
        <w:tc>
          <w:tcPr>
            <w:tcW w:w="3581" w:type="dxa"/>
          </w:tcPr>
          <w:p w14:paraId="3C7222C7" w14:textId="77777777" w:rsidR="0095511C" w:rsidRPr="00AE7445" w:rsidRDefault="0095511C" w:rsidP="0095511C">
            <w:pPr>
              <w:rPr>
                <w:rFonts w:ascii="Verdana" w:hAnsi="Verdana"/>
                <w:sz w:val="20"/>
                <w:szCs w:val="20"/>
              </w:rPr>
            </w:pPr>
            <w:r w:rsidRPr="00AE7445">
              <w:rPr>
                <w:rFonts w:ascii="Verdana" w:hAnsi="Verdana"/>
                <w:sz w:val="20"/>
                <w:szCs w:val="20"/>
              </w:rPr>
              <w:t xml:space="preserve">No procedure required. </w:t>
            </w:r>
          </w:p>
        </w:tc>
      </w:tr>
      <w:tr w:rsidR="0095511C" w:rsidRPr="00AE7445" w14:paraId="660133A4" w14:textId="77777777" w:rsidTr="001645AB">
        <w:tc>
          <w:tcPr>
            <w:tcW w:w="1815" w:type="dxa"/>
          </w:tcPr>
          <w:p w14:paraId="6663B16D" w14:textId="77777777" w:rsidR="0095511C" w:rsidRPr="00AE7445" w:rsidRDefault="0095511C" w:rsidP="0095511C">
            <w:pPr>
              <w:rPr>
                <w:rFonts w:ascii="Verdana" w:hAnsi="Verdana"/>
                <w:sz w:val="20"/>
                <w:szCs w:val="20"/>
              </w:rPr>
            </w:pPr>
            <w:r w:rsidRPr="00AE7445">
              <w:rPr>
                <w:rFonts w:ascii="Verdana" w:hAnsi="Verdana"/>
                <w:sz w:val="20"/>
                <w:szCs w:val="20"/>
              </w:rPr>
              <w:t>Election costs</w:t>
            </w:r>
          </w:p>
        </w:tc>
        <w:tc>
          <w:tcPr>
            <w:tcW w:w="2268" w:type="dxa"/>
          </w:tcPr>
          <w:p w14:paraId="199A8FFF" w14:textId="77777777" w:rsidR="0095511C" w:rsidRPr="00AE7445" w:rsidRDefault="0095511C" w:rsidP="0095511C">
            <w:pPr>
              <w:rPr>
                <w:rFonts w:ascii="Verdana" w:hAnsi="Verdana"/>
                <w:sz w:val="20"/>
                <w:szCs w:val="20"/>
              </w:rPr>
            </w:pPr>
            <w:r w:rsidRPr="00AE7445">
              <w:rPr>
                <w:rFonts w:ascii="Verdana" w:hAnsi="Verdana"/>
                <w:sz w:val="20"/>
                <w:szCs w:val="20"/>
              </w:rPr>
              <w:t>Risk of an election cos</w:t>
            </w:r>
          </w:p>
        </w:tc>
        <w:tc>
          <w:tcPr>
            <w:tcW w:w="6942" w:type="dxa"/>
          </w:tcPr>
          <w:p w14:paraId="5992FB9B" w14:textId="77777777" w:rsidR="0095511C" w:rsidRDefault="0095511C" w:rsidP="0095511C">
            <w:pPr>
              <w:rPr>
                <w:rFonts w:ascii="Verdana" w:hAnsi="Verdana"/>
                <w:sz w:val="20"/>
                <w:szCs w:val="20"/>
              </w:rPr>
            </w:pPr>
            <w:r w:rsidRPr="00AE7445">
              <w:rPr>
                <w:rFonts w:ascii="Verdana" w:hAnsi="Verdana"/>
                <w:sz w:val="20"/>
                <w:szCs w:val="20"/>
              </w:rPr>
              <w:t>Risk is higher in an election year. When a scheduled election is due the Clerk will obtain an estimate of costs from the GMBC. There are no measures which can be adopted to minimise the risk of having elections, as this is a democratic process.</w:t>
            </w:r>
          </w:p>
          <w:p w14:paraId="76CB5E91" w14:textId="77777777" w:rsidR="001645AB" w:rsidRPr="00AE7445" w:rsidRDefault="001645AB" w:rsidP="0095511C">
            <w:pPr>
              <w:rPr>
                <w:rFonts w:ascii="Verdana" w:hAnsi="Verdana"/>
                <w:sz w:val="20"/>
                <w:szCs w:val="20"/>
              </w:rPr>
            </w:pPr>
          </w:p>
          <w:p w14:paraId="72F7EB24" w14:textId="77777777" w:rsidR="0095511C" w:rsidRPr="00AE7445" w:rsidRDefault="0095511C" w:rsidP="0095511C">
            <w:pPr>
              <w:rPr>
                <w:rFonts w:ascii="Verdana" w:hAnsi="Verdana"/>
                <w:sz w:val="20"/>
                <w:szCs w:val="20"/>
              </w:rPr>
            </w:pPr>
          </w:p>
        </w:tc>
        <w:tc>
          <w:tcPr>
            <w:tcW w:w="1101" w:type="dxa"/>
          </w:tcPr>
          <w:p w14:paraId="2C04B7B2" w14:textId="77777777" w:rsidR="0095511C" w:rsidRPr="00AE7445" w:rsidRDefault="0095511C" w:rsidP="0095511C">
            <w:pPr>
              <w:rPr>
                <w:rFonts w:ascii="Verdana" w:hAnsi="Verdana"/>
                <w:sz w:val="20"/>
                <w:szCs w:val="20"/>
              </w:rPr>
            </w:pPr>
            <w:r w:rsidRPr="00AE7445">
              <w:rPr>
                <w:rFonts w:ascii="Verdana" w:hAnsi="Verdana"/>
                <w:sz w:val="20"/>
                <w:szCs w:val="20"/>
              </w:rPr>
              <w:t>M</w:t>
            </w:r>
          </w:p>
        </w:tc>
        <w:tc>
          <w:tcPr>
            <w:tcW w:w="3581" w:type="dxa"/>
          </w:tcPr>
          <w:p w14:paraId="4C07E5A1" w14:textId="77777777" w:rsidR="0095511C" w:rsidRPr="00AE7445" w:rsidRDefault="0095511C" w:rsidP="0095511C">
            <w:pPr>
              <w:rPr>
                <w:rFonts w:ascii="Verdana" w:hAnsi="Verdana"/>
                <w:sz w:val="20"/>
                <w:szCs w:val="20"/>
              </w:rPr>
            </w:pPr>
            <w:r w:rsidRPr="00AE7445">
              <w:rPr>
                <w:rFonts w:ascii="Verdana" w:hAnsi="Verdana"/>
                <w:sz w:val="20"/>
                <w:szCs w:val="20"/>
              </w:rPr>
              <w:t>Council should consider saving each year to cover all costs</w:t>
            </w:r>
          </w:p>
        </w:tc>
      </w:tr>
      <w:tr w:rsidR="0095511C" w:rsidRPr="00AE7445" w14:paraId="35BB19F9" w14:textId="77777777" w:rsidTr="001645AB">
        <w:tc>
          <w:tcPr>
            <w:tcW w:w="1815" w:type="dxa"/>
          </w:tcPr>
          <w:p w14:paraId="572718D5" w14:textId="77777777" w:rsidR="0095511C" w:rsidRPr="00AE7445" w:rsidRDefault="0095511C" w:rsidP="0095511C">
            <w:pPr>
              <w:rPr>
                <w:rFonts w:ascii="Verdana" w:hAnsi="Verdana"/>
                <w:sz w:val="20"/>
                <w:szCs w:val="20"/>
              </w:rPr>
            </w:pPr>
            <w:r w:rsidRPr="00AE7445">
              <w:rPr>
                <w:rFonts w:ascii="Verdana" w:hAnsi="Verdana"/>
                <w:sz w:val="20"/>
                <w:szCs w:val="20"/>
              </w:rPr>
              <w:t xml:space="preserve">Members Interests </w:t>
            </w:r>
          </w:p>
        </w:tc>
        <w:tc>
          <w:tcPr>
            <w:tcW w:w="2268" w:type="dxa"/>
          </w:tcPr>
          <w:p w14:paraId="11F07FB2" w14:textId="77777777" w:rsidR="0095511C" w:rsidRPr="00AE7445" w:rsidRDefault="0095511C" w:rsidP="0095511C">
            <w:pPr>
              <w:rPr>
                <w:rFonts w:ascii="Verdana" w:hAnsi="Verdana"/>
                <w:sz w:val="20"/>
                <w:szCs w:val="20"/>
              </w:rPr>
            </w:pPr>
            <w:r w:rsidRPr="00AE7445">
              <w:rPr>
                <w:rFonts w:ascii="Verdana" w:hAnsi="Verdana"/>
                <w:sz w:val="20"/>
                <w:szCs w:val="20"/>
              </w:rPr>
              <w:t>Conflict of interest Register of Members interests</w:t>
            </w:r>
          </w:p>
        </w:tc>
        <w:tc>
          <w:tcPr>
            <w:tcW w:w="6942" w:type="dxa"/>
          </w:tcPr>
          <w:p w14:paraId="525F7ABF" w14:textId="77777777" w:rsidR="0095511C" w:rsidRPr="00AE7445" w:rsidRDefault="0095511C" w:rsidP="0095511C">
            <w:pPr>
              <w:rPr>
                <w:rFonts w:ascii="Verdana" w:hAnsi="Verdana"/>
                <w:sz w:val="20"/>
                <w:szCs w:val="20"/>
              </w:rPr>
            </w:pPr>
            <w:r w:rsidRPr="00AE7445">
              <w:rPr>
                <w:rFonts w:ascii="Verdana" w:hAnsi="Verdana"/>
                <w:sz w:val="20"/>
                <w:szCs w:val="20"/>
              </w:rPr>
              <w:t xml:space="preserve">Although not a requirement, the declaring of interests by members at a meeting should be an obvious process to remind Councillors of their duty and should remain on the agenda. </w:t>
            </w:r>
          </w:p>
          <w:p w14:paraId="33F4DC3C" w14:textId="77777777" w:rsidR="0095511C" w:rsidRPr="00AE7445" w:rsidRDefault="0095511C" w:rsidP="0095511C">
            <w:pPr>
              <w:rPr>
                <w:rFonts w:ascii="Verdana" w:hAnsi="Verdana"/>
                <w:sz w:val="20"/>
                <w:szCs w:val="20"/>
              </w:rPr>
            </w:pPr>
          </w:p>
          <w:p w14:paraId="53B1C462" w14:textId="77777777" w:rsidR="0095511C" w:rsidRDefault="0095511C" w:rsidP="0095511C">
            <w:pPr>
              <w:rPr>
                <w:rFonts w:ascii="Verdana" w:hAnsi="Verdana"/>
                <w:sz w:val="20"/>
                <w:szCs w:val="20"/>
              </w:rPr>
            </w:pPr>
            <w:r w:rsidRPr="00AE7445">
              <w:rPr>
                <w:rFonts w:ascii="Verdana" w:hAnsi="Verdana"/>
                <w:sz w:val="20"/>
                <w:szCs w:val="20"/>
              </w:rPr>
              <w:t>Register of Members Interest forms should be reviewed regularly by Councillors.</w:t>
            </w:r>
          </w:p>
          <w:p w14:paraId="65C7D497" w14:textId="77777777" w:rsidR="001645AB" w:rsidRDefault="001645AB" w:rsidP="0095511C">
            <w:pPr>
              <w:rPr>
                <w:rFonts w:ascii="Verdana" w:hAnsi="Verdana"/>
                <w:sz w:val="20"/>
                <w:szCs w:val="20"/>
              </w:rPr>
            </w:pPr>
          </w:p>
          <w:p w14:paraId="3E33A1C3" w14:textId="77777777" w:rsidR="002133D7" w:rsidRPr="00AE7445" w:rsidRDefault="002133D7" w:rsidP="0095511C">
            <w:pPr>
              <w:rPr>
                <w:rFonts w:ascii="Verdana" w:hAnsi="Verdana"/>
                <w:sz w:val="20"/>
                <w:szCs w:val="20"/>
              </w:rPr>
            </w:pPr>
          </w:p>
        </w:tc>
        <w:tc>
          <w:tcPr>
            <w:tcW w:w="1101" w:type="dxa"/>
          </w:tcPr>
          <w:p w14:paraId="5DD187CF" w14:textId="77777777" w:rsidR="0095511C" w:rsidRPr="00AE7445" w:rsidRDefault="0095511C" w:rsidP="0095511C">
            <w:pPr>
              <w:rPr>
                <w:rFonts w:ascii="Verdana" w:hAnsi="Verdana"/>
                <w:sz w:val="20"/>
                <w:szCs w:val="20"/>
              </w:rPr>
            </w:pPr>
            <w:r w:rsidRPr="00AE7445">
              <w:rPr>
                <w:rFonts w:ascii="Verdana" w:hAnsi="Verdana"/>
                <w:sz w:val="20"/>
                <w:szCs w:val="20"/>
              </w:rPr>
              <w:t>L</w:t>
            </w:r>
          </w:p>
          <w:p w14:paraId="4A540576" w14:textId="77777777" w:rsidR="0095511C" w:rsidRPr="00AE7445" w:rsidRDefault="0095511C" w:rsidP="0095511C">
            <w:pPr>
              <w:rPr>
                <w:rFonts w:ascii="Verdana" w:hAnsi="Verdana"/>
                <w:sz w:val="20"/>
                <w:szCs w:val="20"/>
              </w:rPr>
            </w:pPr>
          </w:p>
          <w:p w14:paraId="146263F9" w14:textId="77777777" w:rsidR="0095511C" w:rsidRPr="00AE7445" w:rsidRDefault="0095511C" w:rsidP="0095511C">
            <w:pPr>
              <w:rPr>
                <w:rFonts w:ascii="Verdana" w:hAnsi="Verdana"/>
                <w:sz w:val="20"/>
                <w:szCs w:val="20"/>
              </w:rPr>
            </w:pPr>
          </w:p>
          <w:p w14:paraId="1DA214B6" w14:textId="77777777" w:rsidR="0095511C" w:rsidRPr="00AE7445" w:rsidRDefault="0095511C" w:rsidP="0095511C">
            <w:pPr>
              <w:rPr>
                <w:rFonts w:ascii="Verdana" w:hAnsi="Verdana"/>
                <w:sz w:val="20"/>
                <w:szCs w:val="20"/>
              </w:rPr>
            </w:pPr>
          </w:p>
          <w:p w14:paraId="6E014801" w14:textId="77777777" w:rsidR="0095511C" w:rsidRPr="00AE7445" w:rsidRDefault="0095511C" w:rsidP="0095511C">
            <w:pPr>
              <w:rPr>
                <w:rFonts w:ascii="Verdana" w:hAnsi="Verdana"/>
                <w:sz w:val="20"/>
                <w:szCs w:val="20"/>
              </w:rPr>
            </w:pPr>
          </w:p>
          <w:p w14:paraId="42344FEA" w14:textId="77777777" w:rsidR="0095511C" w:rsidRPr="00AE7445" w:rsidRDefault="0095511C" w:rsidP="0095511C">
            <w:pPr>
              <w:rPr>
                <w:rFonts w:ascii="Verdana" w:hAnsi="Verdana"/>
                <w:sz w:val="20"/>
                <w:szCs w:val="20"/>
              </w:rPr>
            </w:pPr>
            <w:r w:rsidRPr="00AE7445">
              <w:rPr>
                <w:rFonts w:ascii="Verdana" w:hAnsi="Verdana"/>
                <w:sz w:val="20"/>
                <w:szCs w:val="20"/>
              </w:rPr>
              <w:t>M</w:t>
            </w:r>
          </w:p>
        </w:tc>
        <w:tc>
          <w:tcPr>
            <w:tcW w:w="3581" w:type="dxa"/>
          </w:tcPr>
          <w:p w14:paraId="6BEAA018" w14:textId="77777777" w:rsidR="0095511C" w:rsidRPr="00AE7445" w:rsidRDefault="0095511C" w:rsidP="0095511C">
            <w:pPr>
              <w:rPr>
                <w:rFonts w:ascii="Verdana" w:hAnsi="Verdana"/>
                <w:sz w:val="20"/>
                <w:szCs w:val="20"/>
              </w:rPr>
            </w:pPr>
            <w:r w:rsidRPr="00AE7445">
              <w:rPr>
                <w:rFonts w:ascii="Verdana" w:hAnsi="Verdana"/>
                <w:sz w:val="20"/>
                <w:szCs w:val="20"/>
              </w:rPr>
              <w:t>Existing procedure adequate.</w:t>
            </w:r>
          </w:p>
          <w:p w14:paraId="230C9BA0" w14:textId="77777777" w:rsidR="0095511C" w:rsidRPr="00AE7445" w:rsidRDefault="0095511C" w:rsidP="0095511C">
            <w:pPr>
              <w:rPr>
                <w:rFonts w:ascii="Verdana" w:hAnsi="Verdana"/>
                <w:sz w:val="20"/>
                <w:szCs w:val="20"/>
              </w:rPr>
            </w:pPr>
            <w:r w:rsidRPr="00AE7445">
              <w:rPr>
                <w:rFonts w:ascii="Verdana" w:hAnsi="Verdana"/>
                <w:sz w:val="20"/>
                <w:szCs w:val="20"/>
              </w:rPr>
              <w:t>Members take responsibility to update their Register</w:t>
            </w:r>
          </w:p>
        </w:tc>
      </w:tr>
      <w:tr w:rsidR="0095511C" w:rsidRPr="00AE7445" w14:paraId="57277D7B" w14:textId="77777777" w:rsidTr="001645AB">
        <w:tc>
          <w:tcPr>
            <w:tcW w:w="1815" w:type="dxa"/>
          </w:tcPr>
          <w:p w14:paraId="65E03EEB" w14:textId="77777777" w:rsidR="0095511C" w:rsidRPr="00AE7445" w:rsidRDefault="0095511C" w:rsidP="0095511C">
            <w:pPr>
              <w:rPr>
                <w:rFonts w:ascii="Verdana" w:hAnsi="Verdana"/>
                <w:sz w:val="20"/>
                <w:szCs w:val="20"/>
              </w:rPr>
            </w:pPr>
            <w:r w:rsidRPr="00AE7445">
              <w:rPr>
                <w:rFonts w:ascii="Verdana" w:hAnsi="Verdana"/>
                <w:sz w:val="20"/>
                <w:szCs w:val="20"/>
              </w:rPr>
              <w:lastRenderedPageBreak/>
              <w:t>Maintenance</w:t>
            </w:r>
          </w:p>
        </w:tc>
        <w:tc>
          <w:tcPr>
            <w:tcW w:w="2268" w:type="dxa"/>
          </w:tcPr>
          <w:p w14:paraId="66DAB8ED" w14:textId="77777777" w:rsidR="0095511C" w:rsidRPr="00AE7445" w:rsidRDefault="0095511C" w:rsidP="0095511C">
            <w:pPr>
              <w:rPr>
                <w:rFonts w:ascii="Verdana" w:hAnsi="Verdana"/>
                <w:sz w:val="20"/>
                <w:szCs w:val="20"/>
              </w:rPr>
            </w:pPr>
            <w:r w:rsidRPr="00AE7445">
              <w:rPr>
                <w:rFonts w:ascii="Verdana" w:hAnsi="Verdana"/>
                <w:sz w:val="20"/>
                <w:szCs w:val="20"/>
              </w:rPr>
              <w:t>Poor performance of assets or amenities Risk to third parties</w:t>
            </w:r>
          </w:p>
        </w:tc>
        <w:tc>
          <w:tcPr>
            <w:tcW w:w="6942" w:type="dxa"/>
          </w:tcPr>
          <w:p w14:paraId="6FF54A17" w14:textId="77777777" w:rsidR="0095511C" w:rsidRPr="00AE7445" w:rsidRDefault="0095511C" w:rsidP="0095511C">
            <w:pPr>
              <w:rPr>
                <w:rFonts w:ascii="Verdana" w:hAnsi="Verdana"/>
                <w:sz w:val="20"/>
                <w:szCs w:val="20"/>
              </w:rPr>
            </w:pPr>
            <w:r w:rsidRPr="00AE7445">
              <w:rPr>
                <w:rFonts w:ascii="Verdana" w:hAnsi="Verdana"/>
                <w:sz w:val="20"/>
                <w:szCs w:val="20"/>
              </w:rPr>
              <w:t>All assets owned by the Parish Council are regularly reviewed and maintained.</w:t>
            </w:r>
          </w:p>
          <w:p w14:paraId="30284712" w14:textId="77777777" w:rsidR="0095511C" w:rsidRPr="00AE7445" w:rsidRDefault="0095511C" w:rsidP="0095511C">
            <w:pPr>
              <w:rPr>
                <w:rFonts w:ascii="Verdana" w:hAnsi="Verdana"/>
                <w:sz w:val="20"/>
                <w:szCs w:val="20"/>
              </w:rPr>
            </w:pPr>
          </w:p>
          <w:p w14:paraId="143B5AFA" w14:textId="77777777" w:rsidR="0095511C" w:rsidRPr="00AE7445" w:rsidRDefault="0095511C" w:rsidP="0095511C">
            <w:pPr>
              <w:rPr>
                <w:rFonts w:ascii="Verdana" w:hAnsi="Verdana"/>
                <w:sz w:val="20"/>
                <w:szCs w:val="20"/>
              </w:rPr>
            </w:pPr>
            <w:r w:rsidRPr="00AE7445">
              <w:rPr>
                <w:rFonts w:ascii="Verdana" w:hAnsi="Verdana"/>
                <w:sz w:val="20"/>
                <w:szCs w:val="20"/>
              </w:rPr>
              <w:t xml:space="preserve">All repairs and relevant expenditure for these repairs are </w:t>
            </w:r>
            <w:proofErr w:type="gramStart"/>
            <w:r w:rsidRPr="00AE7445">
              <w:rPr>
                <w:rFonts w:ascii="Verdana" w:hAnsi="Verdana"/>
                <w:sz w:val="20"/>
                <w:szCs w:val="20"/>
              </w:rPr>
              <w:t>actioned/authorised</w:t>
            </w:r>
            <w:proofErr w:type="gramEnd"/>
            <w:r w:rsidRPr="00AE7445">
              <w:rPr>
                <w:rFonts w:ascii="Verdana" w:hAnsi="Verdana"/>
                <w:sz w:val="20"/>
                <w:szCs w:val="20"/>
              </w:rPr>
              <w:t xml:space="preserve"> in accordance with the correct procedures of the Parish Council. </w:t>
            </w:r>
          </w:p>
          <w:p w14:paraId="441DEFB4" w14:textId="77777777" w:rsidR="0095511C" w:rsidRPr="00AE7445" w:rsidRDefault="0095511C" w:rsidP="0095511C">
            <w:pPr>
              <w:rPr>
                <w:rFonts w:ascii="Verdana" w:hAnsi="Verdana"/>
                <w:sz w:val="20"/>
                <w:szCs w:val="20"/>
              </w:rPr>
            </w:pPr>
          </w:p>
          <w:p w14:paraId="4B819FC9" w14:textId="77777777" w:rsidR="0095511C" w:rsidRPr="00AE7445" w:rsidRDefault="0095511C" w:rsidP="0095511C">
            <w:pPr>
              <w:rPr>
                <w:rFonts w:ascii="Verdana" w:hAnsi="Verdana"/>
                <w:sz w:val="20"/>
                <w:szCs w:val="20"/>
              </w:rPr>
            </w:pPr>
            <w:r w:rsidRPr="00AE7445">
              <w:rPr>
                <w:rFonts w:ascii="Verdana" w:hAnsi="Verdana"/>
                <w:sz w:val="20"/>
                <w:szCs w:val="20"/>
              </w:rPr>
              <w:t>All assets are insured and reviewed annually</w:t>
            </w:r>
          </w:p>
          <w:p w14:paraId="46DBC23A" w14:textId="77777777" w:rsidR="001645AB" w:rsidRPr="00AE7445" w:rsidRDefault="001645AB" w:rsidP="0095511C">
            <w:pPr>
              <w:rPr>
                <w:rFonts w:ascii="Verdana" w:hAnsi="Verdana"/>
                <w:sz w:val="20"/>
                <w:szCs w:val="20"/>
              </w:rPr>
            </w:pPr>
          </w:p>
        </w:tc>
        <w:tc>
          <w:tcPr>
            <w:tcW w:w="1101" w:type="dxa"/>
          </w:tcPr>
          <w:p w14:paraId="77B70D99" w14:textId="77777777" w:rsidR="0095511C" w:rsidRPr="00AE7445" w:rsidRDefault="0095511C" w:rsidP="0095511C">
            <w:pPr>
              <w:rPr>
                <w:rFonts w:ascii="Verdana" w:hAnsi="Verdana"/>
                <w:sz w:val="20"/>
                <w:szCs w:val="20"/>
              </w:rPr>
            </w:pPr>
            <w:r w:rsidRPr="00AE7445">
              <w:rPr>
                <w:rFonts w:ascii="Verdana" w:hAnsi="Verdana"/>
                <w:sz w:val="20"/>
                <w:szCs w:val="20"/>
              </w:rPr>
              <w:t>L</w:t>
            </w:r>
          </w:p>
          <w:p w14:paraId="4491A151" w14:textId="77777777" w:rsidR="0095511C" w:rsidRPr="00AE7445" w:rsidRDefault="0095511C" w:rsidP="0095511C">
            <w:pPr>
              <w:rPr>
                <w:rFonts w:ascii="Verdana" w:hAnsi="Verdana"/>
                <w:sz w:val="20"/>
                <w:szCs w:val="20"/>
              </w:rPr>
            </w:pPr>
          </w:p>
          <w:p w14:paraId="21E66849" w14:textId="77777777" w:rsidR="0095511C" w:rsidRPr="00AE7445" w:rsidRDefault="0095511C" w:rsidP="0095511C">
            <w:pPr>
              <w:rPr>
                <w:rFonts w:ascii="Verdana" w:hAnsi="Verdana"/>
                <w:sz w:val="20"/>
                <w:szCs w:val="20"/>
              </w:rPr>
            </w:pPr>
          </w:p>
          <w:p w14:paraId="1F3B736A" w14:textId="77777777" w:rsidR="0095511C" w:rsidRPr="00AE7445" w:rsidRDefault="0095511C" w:rsidP="0095511C">
            <w:pPr>
              <w:rPr>
                <w:rFonts w:ascii="Verdana" w:hAnsi="Verdana"/>
                <w:sz w:val="20"/>
                <w:szCs w:val="20"/>
              </w:rPr>
            </w:pPr>
          </w:p>
          <w:p w14:paraId="46C77A81" w14:textId="77777777" w:rsidR="0095511C" w:rsidRPr="00AE7445" w:rsidRDefault="0095511C" w:rsidP="0095511C">
            <w:pPr>
              <w:rPr>
                <w:rFonts w:ascii="Verdana" w:hAnsi="Verdana"/>
                <w:sz w:val="20"/>
                <w:szCs w:val="20"/>
              </w:rPr>
            </w:pPr>
            <w:r w:rsidRPr="00AE7445">
              <w:rPr>
                <w:rFonts w:ascii="Verdana" w:hAnsi="Verdana"/>
                <w:sz w:val="20"/>
                <w:szCs w:val="20"/>
              </w:rPr>
              <w:t>L</w:t>
            </w:r>
          </w:p>
          <w:p w14:paraId="6DB38E43" w14:textId="77777777" w:rsidR="0095511C" w:rsidRPr="00AE7445" w:rsidRDefault="0095511C" w:rsidP="0095511C">
            <w:pPr>
              <w:rPr>
                <w:rFonts w:ascii="Verdana" w:hAnsi="Verdana"/>
                <w:sz w:val="20"/>
                <w:szCs w:val="20"/>
              </w:rPr>
            </w:pPr>
          </w:p>
          <w:p w14:paraId="1C6593A8" w14:textId="77777777" w:rsidR="0095511C" w:rsidRPr="00AE7445" w:rsidRDefault="0095511C" w:rsidP="0095511C">
            <w:pPr>
              <w:rPr>
                <w:rFonts w:ascii="Verdana" w:hAnsi="Verdana"/>
                <w:sz w:val="20"/>
                <w:szCs w:val="20"/>
              </w:rPr>
            </w:pPr>
          </w:p>
          <w:p w14:paraId="7FDE5C7C" w14:textId="77777777" w:rsidR="0095511C" w:rsidRPr="00AE7445" w:rsidRDefault="0095511C" w:rsidP="0095511C">
            <w:pPr>
              <w:rPr>
                <w:rFonts w:ascii="Verdana" w:hAnsi="Verdana"/>
                <w:sz w:val="20"/>
                <w:szCs w:val="20"/>
              </w:rPr>
            </w:pPr>
            <w:r w:rsidRPr="00AE7445">
              <w:rPr>
                <w:rFonts w:ascii="Verdana" w:hAnsi="Verdana"/>
                <w:sz w:val="20"/>
                <w:szCs w:val="20"/>
              </w:rPr>
              <w:t>L</w:t>
            </w:r>
          </w:p>
        </w:tc>
        <w:tc>
          <w:tcPr>
            <w:tcW w:w="3581" w:type="dxa"/>
          </w:tcPr>
          <w:p w14:paraId="108EF3B1" w14:textId="77777777" w:rsidR="0095511C" w:rsidRPr="00AE7445" w:rsidRDefault="0095511C" w:rsidP="0095511C">
            <w:pPr>
              <w:rPr>
                <w:rFonts w:ascii="Verdana" w:hAnsi="Verdana"/>
                <w:b/>
                <w:sz w:val="32"/>
                <w:szCs w:val="32"/>
              </w:rPr>
            </w:pPr>
            <w:r w:rsidRPr="00AE7445">
              <w:rPr>
                <w:rFonts w:ascii="Verdana" w:hAnsi="Verdana"/>
                <w:sz w:val="20"/>
                <w:szCs w:val="20"/>
              </w:rPr>
              <w:t>Existing procedure adequate</w:t>
            </w:r>
          </w:p>
        </w:tc>
      </w:tr>
      <w:tr w:rsidR="0095511C" w:rsidRPr="00AE7445" w14:paraId="11779127" w14:textId="77777777" w:rsidTr="001645AB">
        <w:tc>
          <w:tcPr>
            <w:tcW w:w="1815" w:type="dxa"/>
          </w:tcPr>
          <w:p w14:paraId="2105A9A8" w14:textId="77777777" w:rsidR="0095511C" w:rsidRPr="00AE7445" w:rsidRDefault="0095511C" w:rsidP="0095511C">
            <w:pPr>
              <w:rPr>
                <w:rFonts w:ascii="Verdana" w:hAnsi="Verdana"/>
                <w:sz w:val="20"/>
                <w:szCs w:val="20"/>
              </w:rPr>
            </w:pPr>
            <w:r w:rsidRPr="00AE7445">
              <w:rPr>
                <w:rFonts w:ascii="Verdana" w:hAnsi="Verdana"/>
                <w:sz w:val="20"/>
                <w:szCs w:val="20"/>
              </w:rPr>
              <w:t>Meeting Location</w:t>
            </w:r>
          </w:p>
        </w:tc>
        <w:tc>
          <w:tcPr>
            <w:tcW w:w="2268" w:type="dxa"/>
          </w:tcPr>
          <w:p w14:paraId="714A60EE" w14:textId="77777777" w:rsidR="0095511C" w:rsidRPr="00AE7445" w:rsidRDefault="0095511C" w:rsidP="0095511C">
            <w:pPr>
              <w:rPr>
                <w:rFonts w:ascii="Verdana" w:hAnsi="Verdana"/>
                <w:sz w:val="20"/>
                <w:szCs w:val="20"/>
              </w:rPr>
            </w:pPr>
            <w:r w:rsidRPr="00AE7445">
              <w:rPr>
                <w:rFonts w:ascii="Verdana" w:hAnsi="Verdana"/>
                <w:sz w:val="20"/>
                <w:szCs w:val="20"/>
              </w:rPr>
              <w:t>Adequacy Health &amp; Safety</w:t>
            </w:r>
          </w:p>
        </w:tc>
        <w:tc>
          <w:tcPr>
            <w:tcW w:w="6942" w:type="dxa"/>
          </w:tcPr>
          <w:p w14:paraId="4D756E91" w14:textId="77777777" w:rsidR="0095511C" w:rsidRPr="00AE7445" w:rsidRDefault="0095511C" w:rsidP="0095511C">
            <w:pPr>
              <w:rPr>
                <w:rFonts w:ascii="Verdana" w:hAnsi="Verdana"/>
                <w:sz w:val="20"/>
                <w:szCs w:val="20"/>
              </w:rPr>
            </w:pPr>
            <w:r w:rsidRPr="00AE7445">
              <w:rPr>
                <w:rFonts w:ascii="Verdana" w:hAnsi="Verdana"/>
                <w:sz w:val="20"/>
                <w:szCs w:val="20"/>
              </w:rPr>
              <w:t>The Parish Council Meetings are held at K</w:t>
            </w:r>
            <w:r w:rsidR="00734B80">
              <w:rPr>
                <w:rFonts w:ascii="Verdana" w:hAnsi="Verdana"/>
                <w:sz w:val="20"/>
                <w:szCs w:val="20"/>
              </w:rPr>
              <w:t xml:space="preserve">ibblesworth Millennium Centre. Annual fee is paid for the room hire. </w:t>
            </w:r>
          </w:p>
          <w:p w14:paraId="2D1F7DEE" w14:textId="77777777" w:rsidR="0095511C" w:rsidRPr="00AE7445" w:rsidRDefault="0095511C" w:rsidP="0095511C">
            <w:pPr>
              <w:rPr>
                <w:rFonts w:ascii="Verdana" w:hAnsi="Verdana"/>
                <w:sz w:val="20"/>
                <w:szCs w:val="20"/>
              </w:rPr>
            </w:pPr>
          </w:p>
          <w:p w14:paraId="2C2ED15A" w14:textId="77777777" w:rsidR="0095511C" w:rsidRPr="00AE7445" w:rsidRDefault="0095511C" w:rsidP="0095511C">
            <w:pPr>
              <w:rPr>
                <w:rFonts w:ascii="Verdana" w:hAnsi="Verdana"/>
                <w:sz w:val="20"/>
                <w:szCs w:val="20"/>
              </w:rPr>
            </w:pPr>
            <w:r w:rsidRPr="00AE7445">
              <w:rPr>
                <w:rFonts w:ascii="Verdana" w:hAnsi="Verdana"/>
                <w:sz w:val="20"/>
                <w:szCs w:val="20"/>
              </w:rPr>
              <w:t>The premises and the facilities are adequate for the Clerk, Councillors and Public who attend from Health &amp; Safety, Disability Discrimination and comfort aspects</w:t>
            </w:r>
          </w:p>
          <w:p w14:paraId="1B2244E3" w14:textId="77777777" w:rsidR="0095511C" w:rsidRPr="00AE7445" w:rsidRDefault="0095511C" w:rsidP="0095511C">
            <w:pPr>
              <w:rPr>
                <w:rFonts w:ascii="Verdana" w:hAnsi="Verdana"/>
                <w:sz w:val="20"/>
                <w:szCs w:val="20"/>
              </w:rPr>
            </w:pPr>
          </w:p>
        </w:tc>
        <w:tc>
          <w:tcPr>
            <w:tcW w:w="1101" w:type="dxa"/>
          </w:tcPr>
          <w:p w14:paraId="0CB96E1E" w14:textId="77777777" w:rsidR="0095511C" w:rsidRPr="00AE7445" w:rsidRDefault="0095511C" w:rsidP="0095511C">
            <w:pPr>
              <w:rPr>
                <w:rFonts w:ascii="Verdana" w:hAnsi="Verdana"/>
                <w:sz w:val="20"/>
                <w:szCs w:val="20"/>
              </w:rPr>
            </w:pPr>
            <w:r w:rsidRPr="00AE7445">
              <w:rPr>
                <w:rFonts w:ascii="Verdana" w:hAnsi="Verdana"/>
                <w:sz w:val="20"/>
                <w:szCs w:val="20"/>
              </w:rPr>
              <w:t>L</w:t>
            </w:r>
          </w:p>
          <w:p w14:paraId="40C22A79" w14:textId="77777777" w:rsidR="0095511C" w:rsidRPr="00AE7445" w:rsidRDefault="0095511C" w:rsidP="0095511C">
            <w:pPr>
              <w:rPr>
                <w:rFonts w:ascii="Verdana" w:hAnsi="Verdana"/>
                <w:sz w:val="20"/>
                <w:szCs w:val="20"/>
              </w:rPr>
            </w:pPr>
          </w:p>
          <w:p w14:paraId="73E438EC" w14:textId="77777777" w:rsidR="0095511C" w:rsidRPr="00AE7445" w:rsidRDefault="0095511C" w:rsidP="0095511C">
            <w:pPr>
              <w:rPr>
                <w:rFonts w:ascii="Verdana" w:hAnsi="Verdana"/>
                <w:sz w:val="20"/>
                <w:szCs w:val="20"/>
              </w:rPr>
            </w:pPr>
          </w:p>
          <w:p w14:paraId="1568B531" w14:textId="77777777" w:rsidR="0095511C" w:rsidRPr="00AE7445" w:rsidRDefault="0095511C" w:rsidP="0095511C">
            <w:pPr>
              <w:rPr>
                <w:rFonts w:ascii="Verdana" w:hAnsi="Verdana"/>
                <w:sz w:val="20"/>
                <w:szCs w:val="20"/>
              </w:rPr>
            </w:pPr>
          </w:p>
          <w:p w14:paraId="6CFBCB3A" w14:textId="77777777" w:rsidR="0095511C" w:rsidRPr="00AE7445" w:rsidRDefault="0095511C" w:rsidP="0095511C">
            <w:pPr>
              <w:rPr>
                <w:rFonts w:ascii="Verdana" w:hAnsi="Verdana"/>
                <w:sz w:val="20"/>
                <w:szCs w:val="20"/>
              </w:rPr>
            </w:pPr>
            <w:r w:rsidRPr="00AE7445">
              <w:rPr>
                <w:rFonts w:ascii="Verdana" w:hAnsi="Verdana"/>
                <w:sz w:val="20"/>
                <w:szCs w:val="20"/>
              </w:rPr>
              <w:t>M</w:t>
            </w:r>
          </w:p>
        </w:tc>
        <w:tc>
          <w:tcPr>
            <w:tcW w:w="3581" w:type="dxa"/>
          </w:tcPr>
          <w:p w14:paraId="12B05347" w14:textId="77777777" w:rsidR="0095511C" w:rsidRPr="00AE7445" w:rsidRDefault="0095511C" w:rsidP="0095511C">
            <w:pPr>
              <w:rPr>
                <w:rFonts w:ascii="Verdana" w:hAnsi="Verdana"/>
                <w:b/>
                <w:sz w:val="32"/>
                <w:szCs w:val="32"/>
              </w:rPr>
            </w:pPr>
            <w:r w:rsidRPr="00AE7445">
              <w:rPr>
                <w:rFonts w:ascii="Verdana" w:hAnsi="Verdana"/>
                <w:sz w:val="20"/>
                <w:szCs w:val="20"/>
              </w:rPr>
              <w:t>Existing procedure adequate</w:t>
            </w:r>
          </w:p>
        </w:tc>
      </w:tr>
      <w:tr w:rsidR="0095511C" w:rsidRPr="005C596C" w14:paraId="2EC52CA2" w14:textId="77777777" w:rsidTr="001645AB">
        <w:tc>
          <w:tcPr>
            <w:tcW w:w="1815" w:type="dxa"/>
          </w:tcPr>
          <w:p w14:paraId="33084E26" w14:textId="77777777" w:rsidR="0095511C" w:rsidRPr="00AE7445" w:rsidRDefault="0095511C" w:rsidP="0095511C">
            <w:pPr>
              <w:rPr>
                <w:rFonts w:ascii="Verdana" w:hAnsi="Verdana"/>
                <w:sz w:val="20"/>
                <w:szCs w:val="20"/>
              </w:rPr>
            </w:pPr>
            <w:r w:rsidRPr="00AE7445">
              <w:rPr>
                <w:rFonts w:ascii="Verdana" w:hAnsi="Verdana"/>
                <w:sz w:val="20"/>
                <w:szCs w:val="20"/>
              </w:rPr>
              <w:t>Employees</w:t>
            </w:r>
          </w:p>
        </w:tc>
        <w:tc>
          <w:tcPr>
            <w:tcW w:w="2268" w:type="dxa"/>
          </w:tcPr>
          <w:p w14:paraId="60AADE7F" w14:textId="77777777" w:rsidR="0095511C" w:rsidRPr="00AE7445" w:rsidRDefault="0095511C" w:rsidP="0095511C">
            <w:pPr>
              <w:rPr>
                <w:rFonts w:ascii="Verdana" w:hAnsi="Verdana"/>
                <w:sz w:val="20"/>
                <w:szCs w:val="20"/>
              </w:rPr>
            </w:pPr>
            <w:r w:rsidRPr="00AE7445">
              <w:rPr>
                <w:rFonts w:ascii="Verdana" w:hAnsi="Verdana"/>
                <w:sz w:val="20"/>
                <w:szCs w:val="20"/>
              </w:rPr>
              <w:t>Loss of Clerk</w:t>
            </w:r>
          </w:p>
          <w:p w14:paraId="16268E0C" w14:textId="77777777" w:rsidR="0095511C" w:rsidRPr="00AE7445" w:rsidRDefault="0095511C" w:rsidP="0095511C">
            <w:pPr>
              <w:rPr>
                <w:rFonts w:ascii="Verdana" w:hAnsi="Verdana"/>
                <w:sz w:val="20"/>
                <w:szCs w:val="20"/>
              </w:rPr>
            </w:pPr>
          </w:p>
          <w:p w14:paraId="60242904" w14:textId="77777777" w:rsidR="0095511C" w:rsidRPr="00AE7445" w:rsidRDefault="0095511C" w:rsidP="0095511C">
            <w:pPr>
              <w:rPr>
                <w:rFonts w:ascii="Verdana" w:hAnsi="Verdana"/>
                <w:sz w:val="20"/>
                <w:szCs w:val="20"/>
              </w:rPr>
            </w:pPr>
            <w:r w:rsidRPr="00AE7445">
              <w:rPr>
                <w:rFonts w:ascii="Verdana" w:hAnsi="Verdana"/>
                <w:sz w:val="20"/>
                <w:szCs w:val="20"/>
              </w:rPr>
              <w:t xml:space="preserve">Fraud by Clerk </w:t>
            </w:r>
          </w:p>
          <w:p w14:paraId="6646634E" w14:textId="77777777" w:rsidR="0095511C" w:rsidRPr="00AE7445" w:rsidRDefault="0095511C" w:rsidP="0095511C">
            <w:pPr>
              <w:rPr>
                <w:rFonts w:ascii="Verdana" w:hAnsi="Verdana"/>
                <w:sz w:val="20"/>
                <w:szCs w:val="20"/>
              </w:rPr>
            </w:pPr>
            <w:r w:rsidRPr="00AE7445">
              <w:rPr>
                <w:rFonts w:ascii="Verdana" w:hAnsi="Verdana"/>
                <w:sz w:val="20"/>
                <w:szCs w:val="20"/>
              </w:rPr>
              <w:t xml:space="preserve"> </w:t>
            </w:r>
          </w:p>
          <w:p w14:paraId="355C93E8" w14:textId="77777777" w:rsidR="0095511C" w:rsidRPr="00AE7445" w:rsidRDefault="0095511C" w:rsidP="0095511C">
            <w:pPr>
              <w:rPr>
                <w:rFonts w:ascii="Verdana" w:hAnsi="Verdana"/>
                <w:sz w:val="20"/>
                <w:szCs w:val="20"/>
              </w:rPr>
            </w:pPr>
            <w:r w:rsidRPr="00AE7445">
              <w:rPr>
                <w:rFonts w:ascii="Verdana" w:hAnsi="Verdana"/>
                <w:sz w:val="20"/>
                <w:szCs w:val="20"/>
              </w:rPr>
              <w:t>Actions undertaken by clerk. Health and Safety</w:t>
            </w:r>
          </w:p>
          <w:p w14:paraId="3BA30CB0" w14:textId="77777777" w:rsidR="0095511C" w:rsidRPr="00AE7445" w:rsidRDefault="0095511C" w:rsidP="0095511C">
            <w:pPr>
              <w:rPr>
                <w:rFonts w:ascii="Verdana" w:hAnsi="Verdana"/>
                <w:b/>
                <w:sz w:val="32"/>
                <w:szCs w:val="32"/>
              </w:rPr>
            </w:pPr>
          </w:p>
        </w:tc>
        <w:tc>
          <w:tcPr>
            <w:tcW w:w="6942" w:type="dxa"/>
          </w:tcPr>
          <w:p w14:paraId="792A9ADE" w14:textId="77777777" w:rsidR="0095511C" w:rsidRPr="00AE7445" w:rsidRDefault="0095511C" w:rsidP="0095511C">
            <w:pPr>
              <w:rPr>
                <w:rFonts w:ascii="Verdana" w:hAnsi="Verdana"/>
                <w:sz w:val="20"/>
                <w:szCs w:val="20"/>
              </w:rPr>
            </w:pPr>
            <w:r w:rsidRPr="00AE7445">
              <w:rPr>
                <w:rFonts w:ascii="Verdana" w:hAnsi="Verdana"/>
                <w:sz w:val="20"/>
                <w:szCs w:val="20"/>
              </w:rPr>
              <w:t>Reference to a Continuity Plan should be made in case of loss of key personnel. The requirements of the insurance to be adhered to with regards to Fraud.</w:t>
            </w:r>
          </w:p>
          <w:p w14:paraId="72843C2B" w14:textId="77777777" w:rsidR="0095511C" w:rsidRPr="00AE7445" w:rsidRDefault="0095511C" w:rsidP="0095511C">
            <w:pPr>
              <w:rPr>
                <w:rFonts w:ascii="Verdana" w:hAnsi="Verdana"/>
                <w:sz w:val="20"/>
                <w:szCs w:val="20"/>
              </w:rPr>
            </w:pPr>
          </w:p>
          <w:p w14:paraId="560531D5" w14:textId="77777777" w:rsidR="00255742" w:rsidRPr="00AE7445" w:rsidRDefault="0095511C" w:rsidP="0095511C">
            <w:pPr>
              <w:rPr>
                <w:rFonts w:ascii="Verdana" w:hAnsi="Verdana"/>
                <w:sz w:val="20"/>
                <w:szCs w:val="20"/>
              </w:rPr>
            </w:pPr>
            <w:r w:rsidRPr="00AE7445">
              <w:rPr>
                <w:rFonts w:ascii="Verdana" w:hAnsi="Verdana"/>
                <w:sz w:val="20"/>
                <w:szCs w:val="20"/>
              </w:rPr>
              <w:t>The Clerk should be provided with relevant training, reference books, access to assistance and legal advice required to undertake the role. Health &amp;</w:t>
            </w:r>
            <w:r w:rsidR="008A6AE2">
              <w:rPr>
                <w:rFonts w:ascii="Verdana" w:hAnsi="Verdana"/>
                <w:sz w:val="20"/>
                <w:szCs w:val="20"/>
              </w:rPr>
              <w:t xml:space="preserve"> Safety issues relating to the C</w:t>
            </w:r>
            <w:r w:rsidRPr="00AE7445">
              <w:rPr>
                <w:rFonts w:ascii="Verdana" w:hAnsi="Verdana"/>
                <w:sz w:val="20"/>
                <w:szCs w:val="20"/>
              </w:rPr>
              <w:t xml:space="preserve">lerk are with regard to working at home and driving to/from Council meetings. </w:t>
            </w:r>
          </w:p>
        </w:tc>
        <w:tc>
          <w:tcPr>
            <w:tcW w:w="1101" w:type="dxa"/>
          </w:tcPr>
          <w:p w14:paraId="2055AE18" w14:textId="77777777" w:rsidR="0095511C" w:rsidRPr="00AE7445" w:rsidRDefault="0095511C" w:rsidP="0095511C">
            <w:pPr>
              <w:rPr>
                <w:rFonts w:ascii="Verdana" w:hAnsi="Verdana"/>
                <w:sz w:val="20"/>
                <w:szCs w:val="20"/>
              </w:rPr>
            </w:pPr>
            <w:r w:rsidRPr="00AE7445">
              <w:rPr>
                <w:rFonts w:ascii="Verdana" w:hAnsi="Verdana"/>
                <w:sz w:val="20"/>
                <w:szCs w:val="20"/>
              </w:rPr>
              <w:t>L</w:t>
            </w:r>
          </w:p>
          <w:p w14:paraId="12048FE9" w14:textId="77777777" w:rsidR="0095511C" w:rsidRPr="00AE7445" w:rsidRDefault="0095511C" w:rsidP="0095511C">
            <w:pPr>
              <w:rPr>
                <w:rFonts w:ascii="Verdana" w:hAnsi="Verdana"/>
                <w:sz w:val="20"/>
                <w:szCs w:val="20"/>
              </w:rPr>
            </w:pPr>
          </w:p>
          <w:p w14:paraId="5411922B" w14:textId="77777777" w:rsidR="0095511C" w:rsidRPr="00AE7445" w:rsidRDefault="0095511C" w:rsidP="0095511C">
            <w:pPr>
              <w:rPr>
                <w:rFonts w:ascii="Verdana" w:hAnsi="Verdana"/>
                <w:sz w:val="20"/>
                <w:szCs w:val="20"/>
              </w:rPr>
            </w:pPr>
          </w:p>
          <w:p w14:paraId="41216220" w14:textId="77777777" w:rsidR="0095511C" w:rsidRPr="00AE7445" w:rsidRDefault="0095511C" w:rsidP="0095511C">
            <w:pPr>
              <w:rPr>
                <w:rFonts w:ascii="Verdana" w:hAnsi="Verdana"/>
                <w:sz w:val="20"/>
                <w:szCs w:val="20"/>
              </w:rPr>
            </w:pPr>
          </w:p>
          <w:p w14:paraId="38BE2BAF" w14:textId="77777777" w:rsidR="0095511C" w:rsidRPr="00AE7445" w:rsidRDefault="0095511C" w:rsidP="0095511C">
            <w:pPr>
              <w:rPr>
                <w:rFonts w:ascii="Verdana" w:hAnsi="Verdana"/>
                <w:sz w:val="20"/>
                <w:szCs w:val="20"/>
              </w:rPr>
            </w:pPr>
            <w:r w:rsidRPr="00AE7445">
              <w:rPr>
                <w:rFonts w:ascii="Verdana" w:hAnsi="Verdana"/>
                <w:sz w:val="20"/>
                <w:szCs w:val="20"/>
              </w:rPr>
              <w:t>L</w:t>
            </w:r>
          </w:p>
          <w:p w14:paraId="729EAC0B" w14:textId="77777777" w:rsidR="0095511C" w:rsidRPr="00AE7445" w:rsidRDefault="0095511C" w:rsidP="0095511C">
            <w:pPr>
              <w:rPr>
                <w:rFonts w:ascii="Verdana" w:hAnsi="Verdana"/>
                <w:sz w:val="20"/>
                <w:szCs w:val="20"/>
              </w:rPr>
            </w:pPr>
          </w:p>
          <w:p w14:paraId="4C3B092C" w14:textId="77777777" w:rsidR="0095511C" w:rsidRPr="00AE7445" w:rsidRDefault="0095511C" w:rsidP="0095511C">
            <w:pPr>
              <w:rPr>
                <w:rFonts w:ascii="Verdana" w:hAnsi="Verdana"/>
                <w:sz w:val="20"/>
                <w:szCs w:val="20"/>
              </w:rPr>
            </w:pPr>
          </w:p>
          <w:p w14:paraId="0FDBBB79" w14:textId="77777777" w:rsidR="0095511C" w:rsidRPr="00AE7445" w:rsidRDefault="0095511C" w:rsidP="0095511C">
            <w:pPr>
              <w:rPr>
                <w:rFonts w:ascii="Verdana" w:hAnsi="Verdana"/>
                <w:sz w:val="20"/>
                <w:szCs w:val="20"/>
              </w:rPr>
            </w:pPr>
          </w:p>
          <w:p w14:paraId="7BB3C64D" w14:textId="77777777" w:rsidR="0095511C" w:rsidRPr="00AE7445" w:rsidRDefault="0095511C" w:rsidP="0095511C">
            <w:pPr>
              <w:rPr>
                <w:rFonts w:ascii="Verdana" w:hAnsi="Verdana"/>
                <w:b/>
                <w:sz w:val="32"/>
                <w:szCs w:val="32"/>
              </w:rPr>
            </w:pPr>
          </w:p>
        </w:tc>
        <w:tc>
          <w:tcPr>
            <w:tcW w:w="3581" w:type="dxa"/>
          </w:tcPr>
          <w:p w14:paraId="3ACB84C3" w14:textId="77777777" w:rsidR="0095511C" w:rsidRPr="00AE7445" w:rsidRDefault="008A6AE2" w:rsidP="0095511C">
            <w:pPr>
              <w:rPr>
                <w:rFonts w:ascii="Verdana" w:hAnsi="Verdana"/>
                <w:sz w:val="20"/>
                <w:szCs w:val="20"/>
              </w:rPr>
            </w:pPr>
            <w:r>
              <w:rPr>
                <w:rFonts w:ascii="Verdana" w:hAnsi="Verdana"/>
                <w:sz w:val="20"/>
                <w:szCs w:val="20"/>
              </w:rPr>
              <w:t>Membership of the CDALC</w:t>
            </w:r>
            <w:r w:rsidR="0095511C" w:rsidRPr="00AE7445">
              <w:rPr>
                <w:rFonts w:ascii="Verdana" w:hAnsi="Verdana"/>
                <w:sz w:val="20"/>
                <w:szCs w:val="20"/>
              </w:rPr>
              <w:t>.</w:t>
            </w:r>
          </w:p>
          <w:p w14:paraId="2CB1125F" w14:textId="77777777" w:rsidR="0095511C" w:rsidRDefault="0095511C" w:rsidP="0095511C">
            <w:pPr>
              <w:rPr>
                <w:rFonts w:ascii="Verdana" w:hAnsi="Verdana"/>
                <w:b/>
                <w:sz w:val="32"/>
                <w:szCs w:val="32"/>
              </w:rPr>
            </w:pPr>
          </w:p>
          <w:p w14:paraId="201A7EB6" w14:textId="77777777" w:rsidR="008A6AE2" w:rsidRPr="00AE7445" w:rsidRDefault="008A6AE2" w:rsidP="0095511C">
            <w:pPr>
              <w:rPr>
                <w:rFonts w:ascii="Verdana" w:hAnsi="Verdana"/>
                <w:b/>
                <w:sz w:val="32"/>
                <w:szCs w:val="32"/>
              </w:rPr>
            </w:pPr>
          </w:p>
          <w:p w14:paraId="337BC870" w14:textId="77777777" w:rsidR="0095511C" w:rsidRPr="005C596C" w:rsidRDefault="0095511C" w:rsidP="0095511C">
            <w:pPr>
              <w:rPr>
                <w:rFonts w:ascii="Verdana" w:hAnsi="Verdana"/>
                <w:sz w:val="20"/>
                <w:szCs w:val="20"/>
              </w:rPr>
            </w:pPr>
            <w:r w:rsidRPr="00AE7445">
              <w:rPr>
                <w:rFonts w:ascii="Verdana" w:hAnsi="Verdana"/>
                <w:sz w:val="20"/>
                <w:szCs w:val="20"/>
              </w:rPr>
              <w:t>Monitor working conditions, safety requirements and insurance regularly.</w:t>
            </w:r>
          </w:p>
        </w:tc>
      </w:tr>
    </w:tbl>
    <w:p w14:paraId="5D4E0250" w14:textId="77777777" w:rsidR="00255742" w:rsidRDefault="00255742" w:rsidP="00AE7445">
      <w:pPr>
        <w:spacing w:after="160" w:line="300" w:lineRule="auto"/>
        <w:rPr>
          <w:rFonts w:ascii="Verdana" w:eastAsiaTheme="minorEastAsia" w:hAnsi="Verdana" w:cstheme="minorBidi"/>
          <w:sz w:val="20"/>
          <w:szCs w:val="20"/>
        </w:rPr>
      </w:pPr>
    </w:p>
    <w:p w14:paraId="14BBB180" w14:textId="36A22786" w:rsidR="00AE7445" w:rsidRPr="00AE7445" w:rsidRDefault="00D47B7C" w:rsidP="00AE7445">
      <w:pPr>
        <w:spacing w:after="160" w:line="300" w:lineRule="auto"/>
        <w:rPr>
          <w:rFonts w:ascii="Verdana" w:eastAsiaTheme="minorEastAsia" w:hAnsi="Verdana" w:cstheme="minorBidi"/>
          <w:sz w:val="20"/>
          <w:szCs w:val="20"/>
        </w:rPr>
      </w:pPr>
      <w:r>
        <w:rPr>
          <w:rFonts w:ascii="Verdana" w:eastAsiaTheme="minorEastAsia" w:hAnsi="Verdana" w:cstheme="minorBidi"/>
          <w:sz w:val="20"/>
          <w:szCs w:val="20"/>
        </w:rPr>
        <w:t>Ratified</w:t>
      </w:r>
      <w:r w:rsidR="00AE7445" w:rsidRPr="00AE7445">
        <w:rPr>
          <w:rFonts w:ascii="Verdana" w:eastAsiaTheme="minorEastAsia" w:hAnsi="Verdana" w:cstheme="minorBidi"/>
          <w:sz w:val="20"/>
          <w:szCs w:val="20"/>
        </w:rPr>
        <w:t xml:space="preserve"> at meeting held on: </w:t>
      </w:r>
      <w:r w:rsidR="00AE7445">
        <w:rPr>
          <w:rFonts w:ascii="Verdana" w:eastAsiaTheme="minorEastAsia" w:hAnsi="Verdana" w:cstheme="minorBidi"/>
          <w:sz w:val="20"/>
          <w:szCs w:val="20"/>
        </w:rPr>
        <w:t>Monday 10</w:t>
      </w:r>
      <w:r w:rsidR="00AE7445" w:rsidRPr="00AE7445">
        <w:rPr>
          <w:rFonts w:ascii="Verdana" w:eastAsiaTheme="minorEastAsia" w:hAnsi="Verdana" w:cstheme="minorBidi"/>
          <w:sz w:val="20"/>
          <w:szCs w:val="20"/>
          <w:vertAlign w:val="superscript"/>
        </w:rPr>
        <w:t>th</w:t>
      </w:r>
      <w:r w:rsidR="00AE7445">
        <w:rPr>
          <w:rFonts w:ascii="Verdana" w:eastAsiaTheme="minorEastAsia" w:hAnsi="Verdana" w:cstheme="minorBidi"/>
          <w:sz w:val="20"/>
          <w:szCs w:val="20"/>
        </w:rPr>
        <w:t xml:space="preserve"> February 2020</w:t>
      </w:r>
    </w:p>
    <w:p w14:paraId="7F952754" w14:textId="2AB3D2F7" w:rsidR="00AE7445" w:rsidRPr="00AE7445" w:rsidRDefault="00AE7445" w:rsidP="00AE7445">
      <w:pPr>
        <w:spacing w:after="160" w:line="300" w:lineRule="auto"/>
        <w:rPr>
          <w:rFonts w:ascii="Verdana" w:eastAsiaTheme="minorEastAsia" w:hAnsi="Verdana" w:cstheme="minorBidi"/>
          <w:sz w:val="20"/>
          <w:szCs w:val="20"/>
        </w:rPr>
      </w:pPr>
      <w:r w:rsidRPr="00AE7445">
        <w:rPr>
          <w:rFonts w:ascii="Verdana" w:eastAsiaTheme="minorEastAsia" w:hAnsi="Verdana" w:cstheme="minorBidi"/>
          <w:sz w:val="20"/>
          <w:szCs w:val="20"/>
        </w:rPr>
        <w:t>Signed and agreed by:</w:t>
      </w:r>
      <w:r w:rsidR="00D47B7C">
        <w:rPr>
          <w:rFonts w:ascii="Verdana" w:eastAsiaTheme="minorEastAsia" w:hAnsi="Verdana" w:cstheme="minorBidi"/>
          <w:sz w:val="20"/>
          <w:szCs w:val="20"/>
        </w:rPr>
        <w:t xml:space="preserve"> All Parish Councillors</w:t>
      </w:r>
      <w:bookmarkStart w:id="0" w:name="_GoBack"/>
      <w:bookmarkEnd w:id="0"/>
      <w:r w:rsidR="00D47B7C">
        <w:rPr>
          <w:rFonts w:ascii="Verdana" w:eastAsiaTheme="minorEastAsia" w:hAnsi="Verdana" w:cstheme="minorBidi"/>
          <w:sz w:val="20"/>
          <w:szCs w:val="20"/>
        </w:rPr>
        <w:t xml:space="preserve">  </w:t>
      </w:r>
    </w:p>
    <w:p w14:paraId="1812CBB0" w14:textId="77777777" w:rsidR="00AE7445" w:rsidRDefault="00AE7445" w:rsidP="0095511C"/>
    <w:sectPr w:rsidR="00AE7445" w:rsidSect="00C54600">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121BA" w14:textId="77777777" w:rsidR="00F92C58" w:rsidRDefault="00F92C58" w:rsidP="00A64D38">
      <w:r>
        <w:separator/>
      </w:r>
    </w:p>
  </w:endnote>
  <w:endnote w:type="continuationSeparator" w:id="0">
    <w:p w14:paraId="2BB46892" w14:textId="77777777" w:rsidR="00F92C58" w:rsidRDefault="00F92C58" w:rsidP="00A6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134957"/>
      <w:docPartObj>
        <w:docPartGallery w:val="Page Numbers (Bottom of Page)"/>
        <w:docPartUnique/>
      </w:docPartObj>
    </w:sdtPr>
    <w:sdtEndPr>
      <w:rPr>
        <w:noProof/>
      </w:rPr>
    </w:sdtEndPr>
    <w:sdtContent>
      <w:p w14:paraId="241CD051" w14:textId="77777777" w:rsidR="00A64D38" w:rsidRDefault="00A64D38">
        <w:pPr>
          <w:pStyle w:val="Footer"/>
          <w:jc w:val="center"/>
        </w:pPr>
        <w:r>
          <w:fldChar w:fldCharType="begin"/>
        </w:r>
        <w:r>
          <w:instrText xml:space="preserve"> PAGE   \* MERGEFORMAT </w:instrText>
        </w:r>
        <w:r>
          <w:fldChar w:fldCharType="separate"/>
        </w:r>
        <w:r w:rsidR="00D47B7C">
          <w:rPr>
            <w:noProof/>
          </w:rPr>
          <w:t>6</w:t>
        </w:r>
        <w:r>
          <w:rPr>
            <w:noProof/>
          </w:rPr>
          <w:fldChar w:fldCharType="end"/>
        </w:r>
      </w:p>
    </w:sdtContent>
  </w:sdt>
  <w:p w14:paraId="007081CE" w14:textId="77777777" w:rsidR="00A64D38" w:rsidRDefault="00A64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3ACA2" w14:textId="77777777" w:rsidR="00F92C58" w:rsidRDefault="00F92C58" w:rsidP="00A64D38">
      <w:r>
        <w:separator/>
      </w:r>
    </w:p>
  </w:footnote>
  <w:footnote w:type="continuationSeparator" w:id="0">
    <w:p w14:paraId="232D51CC" w14:textId="77777777" w:rsidR="00F92C58" w:rsidRDefault="00F92C58" w:rsidP="00A64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651"/>
    <w:multiLevelType w:val="hybridMultilevel"/>
    <w:tmpl w:val="629C90D6"/>
    <w:lvl w:ilvl="0" w:tplc="43C0AD4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00"/>
    <w:rsid w:val="000700F3"/>
    <w:rsid w:val="000E76BF"/>
    <w:rsid w:val="001645AB"/>
    <w:rsid w:val="001B27CD"/>
    <w:rsid w:val="002133D7"/>
    <w:rsid w:val="00255742"/>
    <w:rsid w:val="00312476"/>
    <w:rsid w:val="003F18E4"/>
    <w:rsid w:val="00471B31"/>
    <w:rsid w:val="00493F1B"/>
    <w:rsid w:val="004970E2"/>
    <w:rsid w:val="004F5804"/>
    <w:rsid w:val="00561D91"/>
    <w:rsid w:val="00563FBD"/>
    <w:rsid w:val="0059597A"/>
    <w:rsid w:val="00734B80"/>
    <w:rsid w:val="007603E7"/>
    <w:rsid w:val="007E7E4F"/>
    <w:rsid w:val="008754BE"/>
    <w:rsid w:val="008A6AE2"/>
    <w:rsid w:val="0095511C"/>
    <w:rsid w:val="009E6198"/>
    <w:rsid w:val="009E7C7C"/>
    <w:rsid w:val="00A64D38"/>
    <w:rsid w:val="00AE7445"/>
    <w:rsid w:val="00BF2A9E"/>
    <w:rsid w:val="00C54600"/>
    <w:rsid w:val="00D47B7C"/>
    <w:rsid w:val="00E913E8"/>
    <w:rsid w:val="00EF589D"/>
    <w:rsid w:val="00F1767B"/>
    <w:rsid w:val="00F80A0D"/>
    <w:rsid w:val="00F92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600"/>
    <w:pPr>
      <w:ind w:left="720"/>
    </w:pPr>
  </w:style>
  <w:style w:type="table" w:styleId="TableGrid">
    <w:name w:val="Table Grid"/>
    <w:basedOn w:val="TableNormal"/>
    <w:uiPriority w:val="59"/>
    <w:rsid w:val="00C54600"/>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4D38"/>
    <w:pPr>
      <w:tabs>
        <w:tab w:val="center" w:pos="4513"/>
        <w:tab w:val="right" w:pos="9026"/>
      </w:tabs>
    </w:pPr>
  </w:style>
  <w:style w:type="character" w:customStyle="1" w:styleId="HeaderChar">
    <w:name w:val="Header Char"/>
    <w:basedOn w:val="DefaultParagraphFont"/>
    <w:link w:val="Header"/>
    <w:uiPriority w:val="99"/>
    <w:rsid w:val="00A64D38"/>
    <w:rPr>
      <w:rFonts w:ascii="Calibri" w:hAnsi="Calibri" w:cs="Calibri"/>
    </w:rPr>
  </w:style>
  <w:style w:type="paragraph" w:styleId="Footer">
    <w:name w:val="footer"/>
    <w:basedOn w:val="Normal"/>
    <w:link w:val="FooterChar"/>
    <w:uiPriority w:val="99"/>
    <w:unhideWhenUsed/>
    <w:rsid w:val="00A64D38"/>
    <w:pPr>
      <w:tabs>
        <w:tab w:val="center" w:pos="4513"/>
        <w:tab w:val="right" w:pos="9026"/>
      </w:tabs>
    </w:pPr>
  </w:style>
  <w:style w:type="character" w:customStyle="1" w:styleId="FooterChar">
    <w:name w:val="Footer Char"/>
    <w:basedOn w:val="DefaultParagraphFont"/>
    <w:link w:val="Footer"/>
    <w:uiPriority w:val="99"/>
    <w:rsid w:val="00A64D38"/>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600"/>
    <w:pPr>
      <w:ind w:left="720"/>
    </w:pPr>
  </w:style>
  <w:style w:type="table" w:styleId="TableGrid">
    <w:name w:val="Table Grid"/>
    <w:basedOn w:val="TableNormal"/>
    <w:uiPriority w:val="59"/>
    <w:rsid w:val="00C54600"/>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4D38"/>
    <w:pPr>
      <w:tabs>
        <w:tab w:val="center" w:pos="4513"/>
        <w:tab w:val="right" w:pos="9026"/>
      </w:tabs>
    </w:pPr>
  </w:style>
  <w:style w:type="character" w:customStyle="1" w:styleId="HeaderChar">
    <w:name w:val="Header Char"/>
    <w:basedOn w:val="DefaultParagraphFont"/>
    <w:link w:val="Header"/>
    <w:uiPriority w:val="99"/>
    <w:rsid w:val="00A64D38"/>
    <w:rPr>
      <w:rFonts w:ascii="Calibri" w:hAnsi="Calibri" w:cs="Calibri"/>
    </w:rPr>
  </w:style>
  <w:style w:type="paragraph" w:styleId="Footer">
    <w:name w:val="footer"/>
    <w:basedOn w:val="Normal"/>
    <w:link w:val="FooterChar"/>
    <w:uiPriority w:val="99"/>
    <w:unhideWhenUsed/>
    <w:rsid w:val="00A64D38"/>
    <w:pPr>
      <w:tabs>
        <w:tab w:val="center" w:pos="4513"/>
        <w:tab w:val="right" w:pos="9026"/>
      </w:tabs>
    </w:pPr>
  </w:style>
  <w:style w:type="character" w:customStyle="1" w:styleId="FooterChar">
    <w:name w:val="Footer Char"/>
    <w:basedOn w:val="DefaultParagraphFont"/>
    <w:link w:val="Footer"/>
    <w:uiPriority w:val="99"/>
    <w:rsid w:val="00A64D3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59224">
      <w:bodyDiv w:val="1"/>
      <w:marLeft w:val="0"/>
      <w:marRight w:val="0"/>
      <w:marTop w:val="0"/>
      <w:marBottom w:val="0"/>
      <w:divBdr>
        <w:top w:val="none" w:sz="0" w:space="0" w:color="auto"/>
        <w:left w:val="none" w:sz="0" w:space="0" w:color="auto"/>
        <w:bottom w:val="none" w:sz="0" w:space="0" w:color="auto"/>
        <w:right w:val="none" w:sz="0" w:space="0" w:color="auto"/>
      </w:divBdr>
    </w:div>
    <w:div w:id="1310403155">
      <w:bodyDiv w:val="1"/>
      <w:marLeft w:val="0"/>
      <w:marRight w:val="0"/>
      <w:marTop w:val="0"/>
      <w:marBottom w:val="0"/>
      <w:divBdr>
        <w:top w:val="none" w:sz="0" w:space="0" w:color="auto"/>
        <w:left w:val="none" w:sz="0" w:space="0" w:color="auto"/>
        <w:bottom w:val="none" w:sz="0" w:space="0" w:color="auto"/>
        <w:right w:val="none" w:sz="0" w:space="0" w:color="auto"/>
      </w:divBdr>
    </w:div>
    <w:div w:id="17673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91A8E-9D61-4532-BC06-C6E01173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Lawrence</dc:creator>
  <cp:lastModifiedBy>Owner</cp:lastModifiedBy>
  <cp:revision>2</cp:revision>
  <dcterms:created xsi:type="dcterms:W3CDTF">2020-04-05T11:05:00Z</dcterms:created>
  <dcterms:modified xsi:type="dcterms:W3CDTF">2020-04-05T11:05:00Z</dcterms:modified>
</cp:coreProperties>
</file>